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E998F" w14:textId="38B6453C" w:rsidR="00CA0B09" w:rsidRPr="00847573" w:rsidRDefault="00654D26" w:rsidP="00CA0B09">
      <w:pPr>
        <w:widowControl/>
        <w:tabs>
          <w:tab w:val="left" w:pos="1701"/>
          <w:tab w:val="right" w:pos="9639"/>
        </w:tabs>
        <w:spacing w:after="60"/>
        <w:jc w:val="left"/>
        <w:rPr>
          <w:rFonts w:ascii="Arial" w:hAnsi="Arial" w:cs="Arial"/>
          <w:b/>
          <w:kern w:val="0"/>
          <w:sz w:val="28"/>
          <w:szCs w:val="28"/>
          <w:lang w:val="en-US"/>
        </w:rPr>
      </w:pPr>
      <w:r w:rsidRPr="00654D26">
        <w:rPr>
          <w:rFonts w:ascii="Arial" w:eastAsia="MS PGothic" w:hAnsi="Arial" w:cs="Arial"/>
          <w:b/>
          <w:kern w:val="0"/>
          <w:sz w:val="28"/>
          <w:szCs w:val="28"/>
          <w:lang w:val="en-US"/>
        </w:rPr>
        <w:t>3GPP TSG-RAN WG2 Meeting #12</w:t>
      </w:r>
      <w:r w:rsidR="005906C3">
        <w:rPr>
          <w:rFonts w:ascii="Arial" w:eastAsia="MS PGothic" w:hAnsi="Arial" w:cs="Arial"/>
          <w:b/>
          <w:kern w:val="0"/>
          <w:sz w:val="28"/>
          <w:szCs w:val="28"/>
          <w:lang w:val="en-US"/>
        </w:rPr>
        <w:t>5</w:t>
      </w:r>
      <w:r w:rsidR="005906C3">
        <w:rPr>
          <w:rFonts w:ascii="맑은 고딕" w:eastAsia="맑은 고딕" w:hAnsi="맑은 고딕" w:cs="맑은 고딕" w:hint="eastAsia"/>
          <w:b/>
          <w:kern w:val="0"/>
          <w:sz w:val="28"/>
          <w:szCs w:val="28"/>
          <w:lang w:val="en-US" w:eastAsia="ko-KR"/>
        </w:rPr>
        <w:t>b</w:t>
      </w:r>
      <w:r w:rsidR="005906C3">
        <w:rPr>
          <w:rFonts w:ascii="맑은 고딕" w:eastAsia="맑은 고딕" w:hAnsi="맑은 고딕" w:cs="맑은 고딕"/>
          <w:b/>
          <w:kern w:val="0"/>
          <w:sz w:val="28"/>
          <w:szCs w:val="28"/>
          <w:lang w:val="en-US" w:eastAsia="ko-KR"/>
        </w:rPr>
        <w:t>is</w:t>
      </w:r>
      <w:r w:rsidR="00CA0B09" w:rsidRPr="00CA0B09">
        <w:rPr>
          <w:rFonts w:ascii="Arial" w:eastAsia="MS PGothic" w:hAnsi="Arial" w:cs="Arial"/>
          <w:b/>
          <w:kern w:val="0"/>
          <w:sz w:val="28"/>
          <w:szCs w:val="28"/>
          <w:lang w:val="en-US"/>
        </w:rPr>
        <w:tab/>
      </w:r>
      <w:r w:rsidR="00D5581C" w:rsidRPr="00D5581C">
        <w:rPr>
          <w:rFonts w:ascii="Arial" w:eastAsia="MS PGothic" w:hAnsi="Arial" w:cs="Arial"/>
          <w:b/>
          <w:kern w:val="0"/>
          <w:sz w:val="28"/>
          <w:szCs w:val="28"/>
          <w:lang w:val="en-US"/>
        </w:rPr>
        <w:t>R2-2</w:t>
      </w:r>
      <w:r w:rsidR="00847573">
        <w:rPr>
          <w:rFonts w:ascii="Arial" w:eastAsia="MS PGothic" w:hAnsi="Arial" w:cs="Arial"/>
          <w:b/>
          <w:kern w:val="0"/>
          <w:sz w:val="28"/>
          <w:szCs w:val="28"/>
          <w:lang w:val="en-US"/>
        </w:rPr>
        <w:t>4</w:t>
      </w:r>
      <w:r w:rsidR="00847573">
        <w:rPr>
          <w:rFonts w:ascii="맑은 고딕" w:eastAsia="맑은 고딕" w:hAnsi="맑은 고딕" w:cs="맑은 고딕"/>
          <w:b/>
          <w:kern w:val="0"/>
          <w:sz w:val="28"/>
          <w:szCs w:val="28"/>
          <w:lang w:val="en-US" w:eastAsia="ko-KR"/>
        </w:rPr>
        <w:t>0</w:t>
      </w:r>
      <w:r w:rsidR="009F7CD1">
        <w:rPr>
          <w:rFonts w:ascii="맑은 고딕" w:eastAsia="맑은 고딕" w:hAnsi="맑은 고딕" w:cs="맑은 고딕"/>
          <w:b/>
          <w:kern w:val="0"/>
          <w:sz w:val="28"/>
          <w:szCs w:val="28"/>
          <w:lang w:val="en-US" w:eastAsia="ko-KR"/>
        </w:rPr>
        <w:t>2284</w:t>
      </w:r>
    </w:p>
    <w:p w14:paraId="3215E3E8" w14:textId="13E016D9" w:rsidR="00CA0B09" w:rsidRPr="00CA0B09" w:rsidRDefault="00421A07" w:rsidP="00CA0B09">
      <w:pPr>
        <w:widowControl/>
        <w:tabs>
          <w:tab w:val="left" w:pos="1701"/>
          <w:tab w:val="right" w:pos="9639"/>
        </w:tabs>
        <w:spacing w:after="240"/>
        <w:jc w:val="left"/>
        <w:rPr>
          <w:rFonts w:ascii="Arial" w:eastAsia="MS PGothic" w:hAnsi="Arial" w:cs="Arial"/>
          <w:b/>
          <w:kern w:val="0"/>
          <w:sz w:val="28"/>
          <w:szCs w:val="28"/>
          <w:lang w:val="en-US"/>
        </w:rPr>
      </w:pPr>
      <w:r>
        <w:rPr>
          <w:rFonts w:ascii="Arial" w:eastAsia="MS PGothic" w:hAnsi="Arial" w:cs="Arial"/>
          <w:b/>
          <w:kern w:val="0"/>
          <w:sz w:val="28"/>
          <w:szCs w:val="28"/>
          <w:lang w:val="en-US"/>
        </w:rPr>
        <w:t>Ch</w:t>
      </w:r>
      <w:r w:rsidR="00847573">
        <w:rPr>
          <w:rFonts w:ascii="Arial" w:eastAsia="MS PGothic" w:hAnsi="Arial" w:cs="Arial"/>
          <w:b/>
          <w:kern w:val="0"/>
          <w:sz w:val="28"/>
          <w:szCs w:val="28"/>
          <w:lang w:val="en-US"/>
        </w:rPr>
        <w:t>angsha</w:t>
      </w:r>
      <w:r w:rsidR="0053334C" w:rsidRPr="0053334C">
        <w:rPr>
          <w:rFonts w:ascii="Arial" w:eastAsia="MS PGothic" w:hAnsi="Arial" w:cs="Arial"/>
          <w:b/>
          <w:kern w:val="0"/>
          <w:sz w:val="28"/>
          <w:szCs w:val="28"/>
          <w:lang w:val="en-US"/>
        </w:rPr>
        <w:t xml:space="preserve">, </w:t>
      </w:r>
      <w:r w:rsidR="00847573">
        <w:rPr>
          <w:rFonts w:ascii="Arial" w:eastAsia="MS PGothic" w:hAnsi="Arial" w:cs="Arial"/>
          <w:b/>
          <w:kern w:val="0"/>
          <w:sz w:val="28"/>
          <w:szCs w:val="28"/>
          <w:lang w:val="en-US"/>
        </w:rPr>
        <w:t>China</w:t>
      </w:r>
      <w:r w:rsidR="0053334C" w:rsidRPr="0053334C">
        <w:rPr>
          <w:rFonts w:ascii="Arial" w:eastAsia="MS PGothic" w:hAnsi="Arial" w:cs="Arial"/>
          <w:b/>
          <w:kern w:val="0"/>
          <w:sz w:val="28"/>
          <w:szCs w:val="28"/>
          <w:lang w:val="en-US"/>
        </w:rPr>
        <w:t xml:space="preserve">, </w:t>
      </w:r>
      <w:r w:rsidR="00847573">
        <w:rPr>
          <w:rFonts w:ascii="Arial" w:eastAsia="MS PGothic" w:hAnsi="Arial" w:cs="Arial"/>
          <w:b/>
          <w:kern w:val="0"/>
          <w:sz w:val="28"/>
          <w:szCs w:val="28"/>
          <w:lang w:val="en-US"/>
        </w:rPr>
        <w:t>April</w:t>
      </w:r>
      <w:r w:rsidR="0053334C" w:rsidRPr="0053334C">
        <w:rPr>
          <w:rFonts w:ascii="Arial" w:eastAsia="MS PGothic" w:hAnsi="Arial" w:cs="Arial"/>
          <w:b/>
          <w:kern w:val="0"/>
          <w:sz w:val="28"/>
          <w:szCs w:val="28"/>
          <w:lang w:val="en-US"/>
        </w:rPr>
        <w:t xml:space="preserve"> </w:t>
      </w:r>
      <w:r>
        <w:rPr>
          <w:rFonts w:ascii="Arial" w:eastAsia="MS PGothic" w:hAnsi="Arial" w:cs="Arial"/>
          <w:b/>
          <w:kern w:val="0"/>
          <w:sz w:val="28"/>
          <w:szCs w:val="28"/>
          <w:lang w:val="en-US"/>
        </w:rPr>
        <w:t>1</w:t>
      </w:r>
      <w:r w:rsidR="00847573">
        <w:rPr>
          <w:rFonts w:ascii="Arial" w:eastAsia="MS PGothic" w:hAnsi="Arial" w:cs="Arial"/>
          <w:b/>
          <w:kern w:val="0"/>
          <w:sz w:val="28"/>
          <w:szCs w:val="28"/>
          <w:lang w:val="en-US"/>
        </w:rPr>
        <w:t>5</w:t>
      </w:r>
      <w:r w:rsidR="0053334C" w:rsidRPr="0053334C">
        <w:rPr>
          <w:rFonts w:ascii="Arial" w:eastAsia="MS PGothic" w:hAnsi="Arial" w:cs="Arial"/>
          <w:b/>
          <w:kern w:val="0"/>
          <w:sz w:val="28"/>
          <w:szCs w:val="28"/>
          <w:lang w:val="en-US"/>
        </w:rPr>
        <w:t>th – 1</w:t>
      </w:r>
      <w:r w:rsidR="00847573">
        <w:rPr>
          <w:rFonts w:ascii="Arial" w:eastAsia="MS PGothic" w:hAnsi="Arial" w:cs="Arial"/>
          <w:b/>
          <w:kern w:val="0"/>
          <w:sz w:val="28"/>
          <w:szCs w:val="28"/>
          <w:lang w:val="en-US"/>
        </w:rPr>
        <w:t>9</w:t>
      </w:r>
      <w:r w:rsidR="0053334C" w:rsidRPr="0053334C">
        <w:rPr>
          <w:rFonts w:ascii="Arial" w:eastAsia="MS PGothic" w:hAnsi="Arial" w:cs="Arial"/>
          <w:b/>
          <w:kern w:val="0"/>
          <w:sz w:val="28"/>
          <w:szCs w:val="28"/>
          <w:lang w:val="en-US"/>
        </w:rPr>
        <w:t>th, 202</w:t>
      </w:r>
      <w:r w:rsidR="00847573">
        <w:rPr>
          <w:rFonts w:ascii="Arial" w:eastAsia="MS PGothic" w:hAnsi="Arial" w:cs="Arial"/>
          <w:b/>
          <w:kern w:val="0"/>
          <w:sz w:val="28"/>
          <w:szCs w:val="28"/>
          <w:lang w:val="en-US"/>
        </w:rPr>
        <w:t>4</w:t>
      </w:r>
      <w:r w:rsidR="00654D26">
        <w:rPr>
          <w:rFonts w:ascii="Arial" w:eastAsia="MS PGothic" w:hAnsi="Arial" w:cs="Arial"/>
          <w:b/>
          <w:kern w:val="0"/>
          <w:sz w:val="28"/>
          <w:szCs w:val="28"/>
          <w:lang w:val="en-US"/>
        </w:rPr>
        <w:t xml:space="preserve"> </w:t>
      </w:r>
      <w:r w:rsidR="00654D26">
        <w:rPr>
          <w:rFonts w:ascii="Arial" w:eastAsia="MS PGothic" w:hAnsi="Arial" w:cs="Arial"/>
          <w:b/>
          <w:kern w:val="0"/>
          <w:sz w:val="28"/>
          <w:szCs w:val="28"/>
          <w:lang w:val="en-US"/>
        </w:rPr>
        <w:tab/>
      </w:r>
    </w:p>
    <w:p w14:paraId="12A4C011" w14:textId="75DF3D19" w:rsidR="00AB7755" w:rsidRDefault="006D1C45"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w:t>
      </w:r>
      <w:r w:rsidR="00847573">
        <w:rPr>
          <w:rFonts w:ascii="Arial" w:eastAsia="Arial Unicode MS" w:hAnsi="Arial" w:cs="Arial"/>
          <w:b/>
          <w:bCs/>
          <w:kern w:val="0"/>
          <w:sz w:val="24"/>
          <w:szCs w:val="20"/>
        </w:rPr>
        <w:t>8</w:t>
      </w:r>
      <w:r w:rsidR="00341A81" w:rsidRPr="00341A81">
        <w:rPr>
          <w:rFonts w:ascii="Arial" w:eastAsia="Arial Unicode MS" w:hAnsi="Arial" w:cs="Arial"/>
          <w:b/>
          <w:bCs/>
          <w:kern w:val="0"/>
          <w:sz w:val="24"/>
          <w:szCs w:val="20"/>
        </w:rPr>
        <w:t xml:space="preserve">.4 </w:t>
      </w:r>
      <w:r w:rsidR="00847573">
        <w:rPr>
          <w:rFonts w:ascii="Arial" w:eastAsia="Arial Unicode MS" w:hAnsi="Arial" w:cs="Arial"/>
          <w:b/>
          <w:bCs/>
          <w:kern w:val="0"/>
          <w:sz w:val="24"/>
          <w:szCs w:val="20"/>
        </w:rPr>
        <w:t>Support of broadcast service</w:t>
      </w:r>
    </w:p>
    <w:p w14:paraId="6E57B6C2" w14:textId="7D67F718"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rPr>
        <w:t xml:space="preserve">Discussion </w:t>
      </w:r>
      <w:r w:rsidR="00FA2701">
        <w:rPr>
          <w:rFonts w:ascii="Arial" w:eastAsia="Arial Unicode MS" w:hAnsi="Arial" w:cs="Arial" w:hint="eastAsia"/>
          <w:b/>
          <w:bCs/>
          <w:kern w:val="0"/>
          <w:sz w:val="24"/>
          <w:szCs w:val="20"/>
          <w:lang w:eastAsia="ko-KR"/>
        </w:rPr>
        <w:t>o</w:t>
      </w:r>
      <w:r w:rsidR="00341A81" w:rsidRPr="00341A81">
        <w:rPr>
          <w:rFonts w:ascii="Arial" w:eastAsia="Arial Unicode MS" w:hAnsi="Arial" w:cs="Arial"/>
          <w:b/>
          <w:bCs/>
          <w:kern w:val="0"/>
          <w:sz w:val="24"/>
          <w:szCs w:val="20"/>
        </w:rPr>
        <w:t xml:space="preserve">n </w:t>
      </w:r>
      <w:r w:rsidR="001C5206">
        <w:rPr>
          <w:rFonts w:ascii="Arial" w:eastAsia="Arial Unicode MS" w:hAnsi="Arial" w:cs="Arial" w:hint="eastAsia"/>
          <w:b/>
          <w:bCs/>
          <w:kern w:val="0"/>
          <w:sz w:val="24"/>
          <w:szCs w:val="20"/>
          <w:lang w:eastAsia="ko-KR"/>
        </w:rPr>
        <w:t>t</w:t>
      </w:r>
      <w:r w:rsidR="001C5206">
        <w:rPr>
          <w:rFonts w:ascii="Arial" w:eastAsia="Arial Unicode MS" w:hAnsi="Arial" w:cs="Arial"/>
          <w:b/>
          <w:bCs/>
          <w:kern w:val="0"/>
          <w:sz w:val="24"/>
          <w:szCs w:val="20"/>
          <w:lang w:eastAsia="ko-KR"/>
        </w:rPr>
        <w:t xml:space="preserve">he </w:t>
      </w:r>
      <w:r w:rsidR="00847573">
        <w:rPr>
          <w:rFonts w:ascii="Arial" w:eastAsia="Arial Unicode MS" w:hAnsi="Arial" w:cs="Arial"/>
          <w:b/>
          <w:bCs/>
          <w:kern w:val="0"/>
          <w:sz w:val="24"/>
          <w:szCs w:val="20"/>
        </w:rPr>
        <w:t>support of broadcast service in NTN</w:t>
      </w:r>
    </w:p>
    <w:p w14:paraId="1D127048" w14:textId="2DBE7AB3" w:rsidR="006C4618" w:rsidRDefault="006C4618" w:rsidP="006C4618">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421A07">
        <w:rPr>
          <w:rFonts w:ascii="Arial" w:eastAsia="Arial Unicode MS" w:hAnsi="Arial" w:cs="Arial"/>
          <w:b/>
          <w:bCs/>
          <w:kern w:val="0"/>
          <w:sz w:val="24"/>
          <w:szCs w:val="20"/>
          <w:lang w:eastAsia="en-US"/>
        </w:rPr>
        <w:t>ETRI</w:t>
      </w:r>
    </w:p>
    <w:p w14:paraId="360B2571" w14:textId="627E89E0"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p>
    <w:p w14:paraId="64A8285B" w14:textId="77777777"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DAEEFC0" w14:textId="7D857FD3" w:rsidR="0082766C" w:rsidRDefault="0082766C" w:rsidP="00CE2768">
      <w:pPr>
        <w:widowControl/>
        <w:spacing w:before="120" w:afterLines="50" w:after="120"/>
        <w:rPr>
          <w:rFonts w:ascii="Arial" w:eastAsia="Arial Unicode MS" w:hAnsi="Arial"/>
          <w:kern w:val="0"/>
          <w:szCs w:val="20"/>
          <w:lang w:eastAsia="ko-KR"/>
        </w:rPr>
      </w:pPr>
      <w:r>
        <w:rPr>
          <w:rFonts w:ascii="Arial" w:eastAsia="Arial Unicode MS" w:hAnsi="Arial" w:hint="eastAsia"/>
          <w:kern w:val="0"/>
          <w:szCs w:val="20"/>
          <w:lang w:eastAsia="ko-KR"/>
        </w:rPr>
        <w:t>D</w:t>
      </w:r>
      <w:r>
        <w:rPr>
          <w:rFonts w:ascii="Arial" w:eastAsia="Arial Unicode MS" w:hAnsi="Arial"/>
          <w:kern w:val="0"/>
          <w:szCs w:val="20"/>
          <w:lang w:eastAsia="ko-KR"/>
        </w:rPr>
        <w:t>uring RAN #1</w:t>
      </w:r>
      <w:r w:rsidR="00126B2A">
        <w:rPr>
          <w:rFonts w:ascii="Arial" w:eastAsia="Arial Unicode MS" w:hAnsi="Arial"/>
          <w:kern w:val="0"/>
          <w:szCs w:val="20"/>
          <w:lang w:eastAsia="ko-KR"/>
        </w:rPr>
        <w:t>02</w:t>
      </w:r>
      <w:r>
        <w:rPr>
          <w:rFonts w:ascii="Arial" w:eastAsia="Arial Unicode MS" w:hAnsi="Arial"/>
          <w:kern w:val="0"/>
          <w:szCs w:val="20"/>
          <w:lang w:eastAsia="ko-KR"/>
        </w:rPr>
        <w:t xml:space="preserve">, </w:t>
      </w:r>
      <w:r w:rsidR="00126B2A">
        <w:rPr>
          <w:rFonts w:ascii="Arial" w:eastAsia="Arial Unicode MS" w:hAnsi="Arial"/>
          <w:kern w:val="0"/>
          <w:szCs w:val="20"/>
          <w:lang w:eastAsia="ko-KR"/>
        </w:rPr>
        <w:t>a new WI on NTN for NR phase 3 was approved, including the following objective</w:t>
      </w:r>
      <w:r>
        <w:rPr>
          <w:rFonts w:ascii="Arial" w:eastAsia="Arial Unicode MS" w:hAnsi="Arial"/>
          <w:kern w:val="0"/>
          <w:szCs w:val="20"/>
          <w:lang w:eastAsia="ko-KR"/>
        </w:rPr>
        <w:t>:</w:t>
      </w:r>
    </w:p>
    <w:tbl>
      <w:tblPr>
        <w:tblW w:w="9855"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55"/>
      </w:tblGrid>
      <w:tr w:rsidR="0082766C" w14:paraId="7E1DBC6A" w14:textId="77777777" w:rsidTr="00EB4884">
        <w:trPr>
          <w:trHeight w:val="1524"/>
        </w:trPr>
        <w:tc>
          <w:tcPr>
            <w:tcW w:w="9855" w:type="dxa"/>
          </w:tcPr>
          <w:p w14:paraId="46701F5D" w14:textId="77777777" w:rsidR="0082766C" w:rsidRDefault="00126B2A" w:rsidP="00126B2A">
            <w:pPr>
              <w:pStyle w:val="a5"/>
              <w:numPr>
                <w:ilvl w:val="0"/>
                <w:numId w:val="35"/>
              </w:numPr>
              <w:spacing w:before="120" w:afterLines="50" w:after="120"/>
              <w:ind w:firstLineChars="0"/>
              <w:rPr>
                <w:rFonts w:ascii="Arial" w:eastAsia="Arial Unicode MS" w:hAnsi="Arial"/>
                <w:kern w:val="0"/>
                <w:szCs w:val="20"/>
                <w:lang w:eastAsia="zh-CN"/>
              </w:rPr>
            </w:pPr>
            <w:r>
              <w:rPr>
                <w:rFonts w:ascii="Arial" w:eastAsia="Arial Unicode MS" w:hAnsi="Arial"/>
                <w:kern w:val="0"/>
                <w:szCs w:val="20"/>
                <w:lang w:eastAsia="ko-KR"/>
              </w:rPr>
              <w:t>Specify signalling of the intended service area of a broadcast service (e.g. MBS broadcast) via NR NTN [RAN2, RAN3]</w:t>
            </w:r>
            <w:r w:rsidR="0082766C" w:rsidRPr="00A53030">
              <w:rPr>
                <w:rFonts w:ascii="Arial" w:eastAsia="Arial Unicode MS" w:hAnsi="Arial"/>
                <w:kern w:val="0"/>
                <w:szCs w:val="20"/>
                <w:lang w:eastAsia="ko-KR"/>
              </w:rPr>
              <w:t>.</w:t>
            </w:r>
          </w:p>
          <w:p w14:paraId="73E01A68" w14:textId="13DDCA5A" w:rsidR="00126B2A" w:rsidRDefault="00126B2A" w:rsidP="00126B2A">
            <w:pPr>
              <w:pStyle w:val="a5"/>
              <w:numPr>
                <w:ilvl w:val="1"/>
                <w:numId w:val="35"/>
              </w:numPr>
              <w:spacing w:line="276" w:lineRule="auto"/>
              <w:ind w:firstLineChars="0"/>
              <w:contextualSpacing/>
              <w:rPr>
                <w:rFonts w:ascii="Times New Roman" w:hAnsi="Times New Roman"/>
                <w:sz w:val="20"/>
                <w:szCs w:val="20"/>
              </w:rPr>
            </w:pPr>
            <w:r w:rsidRPr="00B079B6">
              <w:rPr>
                <w:rFonts w:ascii="Times New Roman" w:hAnsi="Times New Roman"/>
                <w:sz w:val="20"/>
                <w:szCs w:val="20"/>
                <w:highlight w:val="yellow"/>
              </w:rPr>
              <w:t>Specify SIB signalling to indicate the intended service area in case the satellite footprint covers a larger area.</w:t>
            </w:r>
            <w:r>
              <w:rPr>
                <w:rFonts w:ascii="Times New Roman" w:hAnsi="Times New Roman"/>
                <w:sz w:val="20"/>
                <w:szCs w:val="20"/>
              </w:rPr>
              <w:t xml:space="preserve"> [RAN2]</w:t>
            </w:r>
          </w:p>
          <w:p w14:paraId="6F21C8B5" w14:textId="7979E258" w:rsidR="00126B2A" w:rsidRPr="00126B2A" w:rsidRDefault="00126B2A" w:rsidP="00126B2A">
            <w:pPr>
              <w:pStyle w:val="a5"/>
              <w:numPr>
                <w:ilvl w:val="1"/>
                <w:numId w:val="35"/>
              </w:numPr>
              <w:spacing w:line="276" w:lineRule="auto"/>
              <w:ind w:firstLineChars="0"/>
              <w:contextualSpacing/>
              <w:rPr>
                <w:rFonts w:ascii="Times New Roman" w:hAnsi="Times New Roman"/>
                <w:sz w:val="20"/>
                <w:szCs w:val="20"/>
              </w:rPr>
            </w:pPr>
            <w:r>
              <w:rPr>
                <w:rFonts w:ascii="Times New Roman" w:hAnsi="Times New Roman"/>
                <w:sz w:val="20"/>
                <w:szCs w:val="20"/>
              </w:rPr>
              <w:t>Specify the necessary between CN and NG-RAN. [RAN3]</w:t>
            </w:r>
          </w:p>
        </w:tc>
      </w:tr>
    </w:tbl>
    <w:p w14:paraId="684CCA26" w14:textId="079D02F7" w:rsidR="007E527F" w:rsidRPr="00A84AAC" w:rsidRDefault="007E527F" w:rsidP="00A84AAC">
      <w:pPr>
        <w:widowControl/>
        <w:spacing w:before="120" w:afterLines="50" w:after="120"/>
        <w:rPr>
          <w:rFonts w:ascii="Arial" w:eastAsia="Arial Unicode MS" w:hAnsi="Arial"/>
          <w:kern w:val="0"/>
          <w:szCs w:val="20"/>
          <w:lang w:eastAsia="zh-CN"/>
        </w:rPr>
      </w:pPr>
      <w:r>
        <w:rPr>
          <w:rFonts w:ascii="Arial" w:eastAsia="Arial Unicode MS" w:hAnsi="Arial" w:hint="eastAsia"/>
          <w:kern w:val="0"/>
          <w:szCs w:val="20"/>
          <w:lang w:eastAsia="zh-CN"/>
        </w:rPr>
        <w:t>I</w:t>
      </w:r>
      <w:r>
        <w:rPr>
          <w:rFonts w:ascii="Arial" w:eastAsia="Arial Unicode MS" w:hAnsi="Arial"/>
          <w:kern w:val="0"/>
          <w:szCs w:val="20"/>
          <w:lang w:eastAsia="zh-CN"/>
        </w:rPr>
        <w:t>n this paper, we</w:t>
      </w:r>
      <w:r w:rsidR="00374A51">
        <w:rPr>
          <w:rFonts w:ascii="Arial" w:eastAsia="Arial Unicode MS" w:hAnsi="Arial"/>
          <w:kern w:val="0"/>
          <w:szCs w:val="20"/>
          <w:lang w:eastAsia="zh-CN"/>
        </w:rPr>
        <w:t xml:space="preserve"> </w:t>
      </w:r>
      <w:r w:rsidR="00784895">
        <w:rPr>
          <w:rFonts w:ascii="Arial" w:eastAsia="Arial Unicode MS" w:hAnsi="Arial"/>
          <w:kern w:val="0"/>
          <w:szCs w:val="20"/>
          <w:lang w:eastAsia="zh-CN"/>
        </w:rPr>
        <w:t xml:space="preserve">would like to provide our views on the highlighted aspects on </w:t>
      </w:r>
      <w:r w:rsidR="00B079B6">
        <w:rPr>
          <w:rFonts w:ascii="Arial" w:eastAsia="Arial Unicode MS" w:hAnsi="Arial"/>
          <w:kern w:val="0"/>
          <w:szCs w:val="20"/>
          <w:lang w:eastAsia="zh-CN"/>
        </w:rPr>
        <w:t>support of broadcast service in NTN</w:t>
      </w:r>
      <w:r>
        <w:rPr>
          <w:rFonts w:ascii="Arial" w:eastAsia="Arial Unicode MS" w:hAnsi="Arial"/>
          <w:kern w:val="0"/>
          <w:szCs w:val="20"/>
          <w:lang w:eastAsia="zh-CN"/>
        </w:rPr>
        <w:t>.</w:t>
      </w:r>
    </w:p>
    <w:p w14:paraId="64F3F0A4" w14:textId="6FCD1C49"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r w:rsidR="005320B6">
        <w:rPr>
          <w:rFonts w:ascii="Arial" w:eastAsia="Arial Unicode MS" w:hAnsi="Arial"/>
          <w:kern w:val="0"/>
          <w:sz w:val="32"/>
          <w:szCs w:val="20"/>
        </w:rPr>
        <w:t xml:space="preserve"> on </w:t>
      </w:r>
      <w:r w:rsidR="00277E27">
        <w:rPr>
          <w:rFonts w:ascii="Arial" w:eastAsia="Arial Unicode MS" w:hAnsi="Arial"/>
          <w:kern w:val="0"/>
          <w:sz w:val="32"/>
          <w:szCs w:val="20"/>
        </w:rPr>
        <w:t>support of broadcast service in NTN</w:t>
      </w:r>
    </w:p>
    <w:p w14:paraId="5672D069" w14:textId="77777777" w:rsidR="000B7607" w:rsidRDefault="00D2723C" w:rsidP="00F6504C">
      <w:pPr>
        <w:spacing w:after="120" w:line="240" w:lineRule="atLeast"/>
        <w:rPr>
          <w:rFonts w:ascii="Arial" w:eastAsia="Arial Unicode MS" w:hAnsi="Arial"/>
          <w:kern w:val="0"/>
          <w:szCs w:val="20"/>
          <w:lang w:eastAsia="ko-KR"/>
        </w:rPr>
      </w:pPr>
      <w:bookmarkStart w:id="0" w:name="_Hlk85194802"/>
      <w:r>
        <w:rPr>
          <w:rFonts w:ascii="Arial" w:eastAsia="Arial Unicode MS" w:hAnsi="Arial" w:hint="eastAsia"/>
          <w:kern w:val="0"/>
          <w:szCs w:val="20"/>
          <w:lang w:eastAsia="ko-KR"/>
        </w:rPr>
        <w:t>F</w:t>
      </w:r>
      <w:r>
        <w:rPr>
          <w:rFonts w:ascii="Arial" w:eastAsia="Arial Unicode MS" w:hAnsi="Arial"/>
          <w:kern w:val="0"/>
          <w:szCs w:val="20"/>
          <w:lang w:eastAsia="ko-KR"/>
        </w:rPr>
        <w:t xml:space="preserve">igure 1 illustrates a scenario </w:t>
      </w:r>
      <w:r w:rsidR="000B7607">
        <w:rPr>
          <w:rFonts w:ascii="Arial" w:eastAsia="Arial Unicode MS" w:hAnsi="Arial"/>
          <w:kern w:val="0"/>
          <w:szCs w:val="20"/>
          <w:lang w:eastAsia="ko-KR"/>
        </w:rPr>
        <w:t>for</w:t>
      </w:r>
      <w:r>
        <w:rPr>
          <w:rFonts w:ascii="Arial" w:eastAsia="Arial Unicode MS" w:hAnsi="Arial"/>
          <w:kern w:val="0"/>
          <w:szCs w:val="20"/>
          <w:lang w:eastAsia="ko-KR"/>
        </w:rPr>
        <w:t xml:space="preserve"> provid</w:t>
      </w:r>
      <w:r w:rsidR="000B7607">
        <w:rPr>
          <w:rFonts w:ascii="Arial" w:eastAsia="Arial Unicode MS" w:hAnsi="Arial"/>
          <w:kern w:val="0"/>
          <w:szCs w:val="20"/>
          <w:lang w:eastAsia="ko-KR"/>
        </w:rPr>
        <w:t>ing</w:t>
      </w:r>
      <w:r>
        <w:rPr>
          <w:rFonts w:ascii="Arial" w:eastAsia="Arial Unicode MS" w:hAnsi="Arial"/>
          <w:kern w:val="0"/>
          <w:szCs w:val="20"/>
          <w:lang w:eastAsia="ko-KR"/>
        </w:rPr>
        <w:t xml:space="preserve"> multicast and broadcast service</w:t>
      </w:r>
      <w:r w:rsidR="00761CBB">
        <w:rPr>
          <w:rFonts w:ascii="Arial" w:eastAsia="Arial Unicode MS" w:hAnsi="Arial"/>
          <w:kern w:val="0"/>
          <w:szCs w:val="20"/>
          <w:lang w:eastAsia="ko-KR"/>
        </w:rPr>
        <w:t>s</w:t>
      </w:r>
      <w:r>
        <w:rPr>
          <w:rFonts w:ascii="Arial" w:eastAsia="Arial Unicode MS" w:hAnsi="Arial"/>
          <w:kern w:val="0"/>
          <w:szCs w:val="20"/>
          <w:lang w:eastAsia="ko-KR"/>
        </w:rPr>
        <w:t xml:space="preserve"> in a TN system. In TN system</w:t>
      </w:r>
      <w:r w:rsidR="00761CBB">
        <w:rPr>
          <w:rFonts w:ascii="Arial" w:eastAsia="Arial Unicode MS" w:hAnsi="Arial"/>
          <w:kern w:val="0"/>
          <w:szCs w:val="20"/>
          <w:lang w:eastAsia="ko-KR"/>
        </w:rPr>
        <w:t>s</w:t>
      </w:r>
      <w:r>
        <w:rPr>
          <w:rFonts w:ascii="Arial" w:eastAsia="Arial Unicode MS" w:hAnsi="Arial"/>
          <w:kern w:val="0"/>
          <w:szCs w:val="20"/>
          <w:lang w:eastAsia="ko-KR"/>
        </w:rPr>
        <w:t xml:space="preserve">, multiple cells are deployed within </w:t>
      </w:r>
      <w:r w:rsidR="00761CBB">
        <w:rPr>
          <w:rFonts w:ascii="Arial" w:eastAsia="Arial Unicode MS" w:hAnsi="Arial"/>
          <w:kern w:val="0"/>
          <w:szCs w:val="20"/>
          <w:lang w:eastAsia="ko-KR"/>
        </w:rPr>
        <w:t>a certain</w:t>
      </w:r>
      <w:r>
        <w:rPr>
          <w:rFonts w:ascii="Arial" w:eastAsia="Arial Unicode MS" w:hAnsi="Arial"/>
          <w:kern w:val="0"/>
          <w:szCs w:val="20"/>
          <w:lang w:eastAsia="ko-KR"/>
        </w:rPr>
        <w:t xml:space="preserve"> </w:t>
      </w:r>
      <w:r w:rsidR="008F26C8">
        <w:rPr>
          <w:rFonts w:ascii="Arial" w:eastAsia="Arial Unicode MS" w:hAnsi="Arial"/>
          <w:kern w:val="0"/>
          <w:szCs w:val="20"/>
          <w:lang w:eastAsia="ko-KR"/>
        </w:rPr>
        <w:t xml:space="preserve">service </w:t>
      </w:r>
      <w:r>
        <w:rPr>
          <w:rFonts w:ascii="Arial" w:eastAsia="Arial Unicode MS" w:hAnsi="Arial"/>
          <w:kern w:val="0"/>
          <w:szCs w:val="20"/>
          <w:lang w:eastAsia="ko-KR"/>
        </w:rPr>
        <w:t>region or country</w:t>
      </w:r>
      <w:r w:rsidR="00761CBB">
        <w:rPr>
          <w:rFonts w:ascii="Arial" w:eastAsia="Arial Unicode MS" w:hAnsi="Arial"/>
          <w:kern w:val="0"/>
          <w:szCs w:val="20"/>
          <w:lang w:eastAsia="ko-KR"/>
        </w:rPr>
        <w:t xml:space="preserve"> to deliver the multicast and broadcast services, considering that</w:t>
      </w:r>
      <w:r>
        <w:rPr>
          <w:rFonts w:ascii="Arial" w:eastAsia="Arial Unicode MS" w:hAnsi="Arial"/>
          <w:kern w:val="0"/>
          <w:szCs w:val="20"/>
          <w:lang w:eastAsia="ko-KR"/>
        </w:rPr>
        <w:t xml:space="preserve"> </w:t>
      </w:r>
      <w:r w:rsidR="00761CBB">
        <w:rPr>
          <w:rFonts w:ascii="Arial" w:eastAsia="Arial Unicode MS" w:hAnsi="Arial"/>
          <w:kern w:val="0"/>
          <w:szCs w:val="20"/>
          <w:lang w:eastAsia="ko-KR"/>
        </w:rPr>
        <w:t>the coverage area of a single cell</w:t>
      </w:r>
      <w:r>
        <w:rPr>
          <w:rFonts w:ascii="Arial" w:eastAsia="Arial Unicode MS" w:hAnsi="Arial"/>
          <w:kern w:val="0"/>
          <w:szCs w:val="20"/>
          <w:lang w:eastAsia="ko-KR"/>
        </w:rPr>
        <w:t xml:space="preserve"> is </w:t>
      </w:r>
      <w:r w:rsidR="00761CBB">
        <w:rPr>
          <w:rFonts w:ascii="Arial" w:eastAsia="Arial Unicode MS" w:hAnsi="Arial"/>
          <w:kern w:val="0"/>
          <w:szCs w:val="20"/>
          <w:lang w:eastAsia="ko-KR"/>
        </w:rPr>
        <w:t>typically</w:t>
      </w:r>
      <w:r>
        <w:rPr>
          <w:rFonts w:ascii="Arial" w:eastAsia="Arial Unicode MS" w:hAnsi="Arial"/>
          <w:kern w:val="0"/>
          <w:szCs w:val="20"/>
          <w:lang w:eastAsia="ko-KR"/>
        </w:rPr>
        <w:t xml:space="preserve"> smaller than </w:t>
      </w:r>
      <w:r w:rsidR="008F26C8">
        <w:rPr>
          <w:rFonts w:ascii="Arial" w:eastAsia="Arial Unicode MS" w:hAnsi="Arial"/>
          <w:kern w:val="0"/>
          <w:szCs w:val="20"/>
          <w:lang w:eastAsia="ko-KR"/>
        </w:rPr>
        <w:t xml:space="preserve">that of </w:t>
      </w:r>
      <w:r w:rsidR="00761CBB">
        <w:rPr>
          <w:rFonts w:ascii="Arial" w:eastAsia="Arial Unicode MS" w:hAnsi="Arial"/>
          <w:kern w:val="0"/>
          <w:szCs w:val="20"/>
          <w:lang w:eastAsia="ko-KR"/>
        </w:rPr>
        <w:t>the</w:t>
      </w:r>
      <w:r w:rsidR="008F26C8">
        <w:rPr>
          <w:rFonts w:ascii="Arial" w:eastAsia="Arial Unicode MS" w:hAnsi="Arial"/>
          <w:kern w:val="0"/>
          <w:szCs w:val="20"/>
          <w:lang w:eastAsia="ko-KR"/>
        </w:rPr>
        <w:t xml:space="preserve"> service region or country</w:t>
      </w:r>
      <w:r>
        <w:rPr>
          <w:rFonts w:ascii="Arial" w:eastAsia="Arial Unicode MS" w:hAnsi="Arial"/>
          <w:kern w:val="0"/>
          <w:szCs w:val="20"/>
          <w:lang w:eastAsia="ko-KR"/>
        </w:rPr>
        <w:t>.</w:t>
      </w:r>
    </w:p>
    <w:p w14:paraId="4FDC27C3" w14:textId="71CB8113" w:rsidR="00D2723C" w:rsidRDefault="008F26C8" w:rsidP="00F6504C">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 xml:space="preserve">In this TN scenario, </w:t>
      </w:r>
      <w:r w:rsidR="00761CBB">
        <w:rPr>
          <w:rFonts w:ascii="Arial" w:eastAsia="Arial Unicode MS" w:hAnsi="Arial"/>
          <w:kern w:val="0"/>
          <w:szCs w:val="20"/>
          <w:lang w:eastAsia="ko-KR"/>
        </w:rPr>
        <w:t>the differentiation of multicast and broadcast services based on country or region is</w:t>
      </w:r>
      <w:r>
        <w:rPr>
          <w:rFonts w:ascii="Arial" w:eastAsia="Arial Unicode MS" w:hAnsi="Arial"/>
          <w:kern w:val="0"/>
          <w:szCs w:val="20"/>
          <w:lang w:eastAsia="ko-KR"/>
        </w:rPr>
        <w:t xml:space="preserve"> achievable by </w:t>
      </w:r>
      <w:r w:rsidR="00D40B9F">
        <w:rPr>
          <w:rFonts w:ascii="Arial" w:eastAsia="Arial Unicode MS" w:hAnsi="Arial"/>
          <w:kern w:val="0"/>
          <w:szCs w:val="20"/>
          <w:lang w:eastAsia="ko-KR"/>
        </w:rPr>
        <w:t>restricting multicast and broadcast services served in</w:t>
      </w:r>
      <w:r w:rsidR="00761CBB">
        <w:rPr>
          <w:rFonts w:ascii="Arial" w:eastAsia="Arial Unicode MS" w:hAnsi="Arial"/>
          <w:kern w:val="0"/>
          <w:szCs w:val="20"/>
          <w:lang w:eastAsia="ko-KR"/>
        </w:rPr>
        <w:t xml:space="preserve"> TN cells deployed within each respective country or region</w:t>
      </w:r>
      <w:r>
        <w:rPr>
          <w:rFonts w:ascii="Arial" w:eastAsia="Arial Unicode MS" w:hAnsi="Arial"/>
          <w:kern w:val="0"/>
          <w:szCs w:val="20"/>
          <w:lang w:eastAsia="ko-KR"/>
        </w:rPr>
        <w:t xml:space="preserve">. For example, </w:t>
      </w:r>
      <w:r w:rsidR="00761CBB">
        <w:rPr>
          <w:rFonts w:ascii="Arial" w:eastAsia="Arial Unicode MS" w:hAnsi="Arial"/>
          <w:kern w:val="0"/>
          <w:szCs w:val="20"/>
          <w:lang w:eastAsia="ko-KR"/>
        </w:rPr>
        <w:t xml:space="preserve">as </w:t>
      </w:r>
      <w:r w:rsidR="00E96A5E">
        <w:rPr>
          <w:rFonts w:ascii="Arial" w:eastAsia="Arial Unicode MS" w:hAnsi="Arial"/>
          <w:kern w:val="0"/>
          <w:szCs w:val="20"/>
          <w:lang w:eastAsia="ko-KR"/>
        </w:rPr>
        <w:t>shown</w:t>
      </w:r>
      <w:r w:rsidR="00761CBB">
        <w:rPr>
          <w:rFonts w:ascii="Arial" w:eastAsia="Arial Unicode MS" w:hAnsi="Arial"/>
          <w:kern w:val="0"/>
          <w:szCs w:val="20"/>
          <w:lang w:eastAsia="ko-KR"/>
        </w:rPr>
        <w:t xml:space="preserve"> </w:t>
      </w:r>
      <w:r>
        <w:rPr>
          <w:rFonts w:ascii="Arial" w:eastAsia="Arial Unicode MS" w:hAnsi="Arial"/>
          <w:kern w:val="0"/>
          <w:szCs w:val="20"/>
          <w:lang w:eastAsia="ko-KR"/>
        </w:rPr>
        <w:t xml:space="preserve">in Figure 1, </w:t>
      </w:r>
      <w:r w:rsidR="00E96A5E">
        <w:rPr>
          <w:rFonts w:ascii="Arial" w:eastAsia="Arial Unicode MS" w:hAnsi="Arial"/>
          <w:kern w:val="0"/>
          <w:szCs w:val="20"/>
          <w:lang w:eastAsia="ko-KR"/>
        </w:rPr>
        <w:t>if</w:t>
      </w:r>
      <w:r>
        <w:rPr>
          <w:rFonts w:ascii="Arial" w:eastAsia="Arial Unicode MS" w:hAnsi="Arial"/>
          <w:kern w:val="0"/>
          <w:szCs w:val="20"/>
          <w:lang w:eastAsia="ko-KR"/>
        </w:rPr>
        <w:t xml:space="preserve"> broadcast service (BS) 1 is </w:t>
      </w:r>
      <w:r w:rsidR="00E96A5E">
        <w:rPr>
          <w:rFonts w:ascii="Arial" w:eastAsia="Arial Unicode MS" w:hAnsi="Arial"/>
          <w:kern w:val="0"/>
          <w:szCs w:val="20"/>
          <w:lang w:eastAsia="ko-KR"/>
        </w:rPr>
        <w:t>designated for</w:t>
      </w:r>
      <w:r>
        <w:rPr>
          <w:rFonts w:ascii="Arial" w:eastAsia="Arial Unicode MS" w:hAnsi="Arial"/>
          <w:kern w:val="0"/>
          <w:szCs w:val="20"/>
          <w:lang w:eastAsia="ko-KR"/>
        </w:rPr>
        <w:t xml:space="preserve"> country 1 and BS 2 </w:t>
      </w:r>
      <w:r w:rsidR="00E96A5E">
        <w:rPr>
          <w:rFonts w:ascii="Arial" w:eastAsia="Arial Unicode MS" w:hAnsi="Arial"/>
          <w:kern w:val="0"/>
          <w:szCs w:val="20"/>
          <w:lang w:eastAsia="ko-KR"/>
        </w:rPr>
        <w:t>for</w:t>
      </w:r>
      <w:r>
        <w:rPr>
          <w:rFonts w:ascii="Arial" w:eastAsia="Arial Unicode MS" w:hAnsi="Arial"/>
          <w:kern w:val="0"/>
          <w:szCs w:val="20"/>
          <w:lang w:eastAsia="ko-KR"/>
        </w:rPr>
        <w:t xml:space="preserve"> country 2, the </w:t>
      </w:r>
      <w:r w:rsidR="00E96A5E">
        <w:rPr>
          <w:rFonts w:ascii="Arial" w:eastAsia="Arial Unicode MS" w:hAnsi="Arial"/>
          <w:kern w:val="0"/>
          <w:szCs w:val="20"/>
          <w:lang w:eastAsia="ko-KR"/>
        </w:rPr>
        <w:t xml:space="preserve">TN </w:t>
      </w:r>
      <w:r>
        <w:rPr>
          <w:rFonts w:ascii="Arial" w:eastAsia="Arial Unicode MS" w:hAnsi="Arial"/>
          <w:kern w:val="0"/>
          <w:szCs w:val="20"/>
          <w:lang w:eastAsia="ko-KR"/>
        </w:rPr>
        <w:t xml:space="preserve">cells deployed in country 1 </w:t>
      </w:r>
      <w:r w:rsidR="00E96A5E">
        <w:rPr>
          <w:rFonts w:ascii="Arial" w:eastAsia="Arial Unicode MS" w:hAnsi="Arial"/>
          <w:kern w:val="0"/>
          <w:szCs w:val="20"/>
          <w:lang w:eastAsia="ko-KR"/>
        </w:rPr>
        <w:t xml:space="preserve">are tasked with delivering BS1, while those in country 2 are tasked with delivering BS2. </w:t>
      </w:r>
      <w:r>
        <w:rPr>
          <w:rFonts w:ascii="Arial" w:eastAsia="Arial Unicode MS" w:hAnsi="Arial"/>
          <w:kern w:val="0"/>
          <w:szCs w:val="20"/>
          <w:lang w:eastAsia="ko-KR"/>
        </w:rPr>
        <w:t xml:space="preserve">Consequently, </w:t>
      </w:r>
      <w:r w:rsidR="00761CBB">
        <w:rPr>
          <w:rFonts w:ascii="Arial" w:eastAsia="Arial Unicode MS" w:hAnsi="Arial"/>
          <w:kern w:val="0"/>
          <w:szCs w:val="20"/>
          <w:lang w:eastAsia="ko-KR"/>
        </w:rPr>
        <w:t xml:space="preserve">UE 1 located in country 1 would be connected to </w:t>
      </w:r>
      <w:r w:rsidR="00E96A5E">
        <w:rPr>
          <w:rFonts w:ascii="Arial" w:eastAsia="Arial Unicode MS" w:hAnsi="Arial"/>
          <w:kern w:val="0"/>
          <w:szCs w:val="20"/>
          <w:lang w:eastAsia="ko-KR"/>
        </w:rPr>
        <w:t xml:space="preserve">one of the TN </w:t>
      </w:r>
      <w:r w:rsidR="00761CBB">
        <w:rPr>
          <w:rFonts w:ascii="Arial" w:eastAsia="Arial Unicode MS" w:hAnsi="Arial"/>
          <w:kern w:val="0"/>
          <w:szCs w:val="20"/>
          <w:lang w:eastAsia="ko-KR"/>
        </w:rPr>
        <w:t xml:space="preserve">cell deployed in country 1, thereby </w:t>
      </w:r>
      <w:r w:rsidR="00E96A5E">
        <w:rPr>
          <w:rFonts w:ascii="Arial" w:eastAsia="Arial Unicode MS" w:hAnsi="Arial"/>
          <w:kern w:val="0"/>
          <w:szCs w:val="20"/>
          <w:lang w:eastAsia="ko-KR"/>
        </w:rPr>
        <w:t>restricting</w:t>
      </w:r>
      <w:r w:rsidR="00761CBB">
        <w:rPr>
          <w:rFonts w:ascii="Arial" w:eastAsia="Arial Unicode MS" w:hAnsi="Arial"/>
          <w:kern w:val="0"/>
          <w:szCs w:val="20"/>
          <w:lang w:eastAsia="ko-KR"/>
        </w:rPr>
        <w:t xml:space="preserve"> access to BS 2 served outside</w:t>
      </w:r>
      <w:r w:rsidR="00E96A5E">
        <w:rPr>
          <w:rFonts w:ascii="Arial" w:eastAsia="Arial Unicode MS" w:hAnsi="Arial"/>
          <w:kern w:val="0"/>
          <w:szCs w:val="20"/>
          <w:lang w:eastAsia="ko-KR"/>
        </w:rPr>
        <w:t xml:space="preserve"> the coverage area of that TN cell</w:t>
      </w:r>
      <w:r w:rsidR="00761CBB">
        <w:rPr>
          <w:rFonts w:ascii="Arial" w:eastAsia="Arial Unicode MS" w:hAnsi="Arial"/>
          <w:kern w:val="0"/>
          <w:szCs w:val="20"/>
          <w:lang w:eastAsia="ko-KR"/>
        </w:rPr>
        <w:t>.</w:t>
      </w:r>
    </w:p>
    <w:p w14:paraId="2723A253" w14:textId="7BFF3443" w:rsidR="00D40B9F" w:rsidRDefault="002C4225" w:rsidP="002C4225">
      <w:pPr>
        <w:spacing w:after="120" w:line="240" w:lineRule="atLeast"/>
        <w:jc w:val="center"/>
        <w:rPr>
          <w:rFonts w:ascii="Arial" w:eastAsia="Arial Unicode MS" w:hAnsi="Arial"/>
          <w:kern w:val="0"/>
          <w:szCs w:val="20"/>
          <w:lang w:eastAsia="ko-KR"/>
        </w:rPr>
      </w:pPr>
      <w:r>
        <w:rPr>
          <w:rFonts w:ascii="굴림" w:eastAsia="굴림" w:hAnsi="굴림"/>
          <w:noProof/>
        </w:rPr>
        <w:drawing>
          <wp:inline distT="0" distB="0" distL="0" distR="0" wp14:anchorId="738A0777" wp14:editId="70F9CDDC">
            <wp:extent cx="4443867" cy="1737888"/>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6924" cy="1758637"/>
                    </a:xfrm>
                    <a:prstGeom prst="rect">
                      <a:avLst/>
                    </a:prstGeom>
                    <a:noFill/>
                  </pic:spPr>
                </pic:pic>
              </a:graphicData>
            </a:graphic>
          </wp:inline>
        </w:drawing>
      </w:r>
    </w:p>
    <w:p w14:paraId="0884F9A3" w14:textId="05D7721B" w:rsidR="002C4225" w:rsidRDefault="002C4225" w:rsidP="002C4225">
      <w:pPr>
        <w:spacing w:after="120" w:line="240" w:lineRule="atLeast"/>
        <w:jc w:val="center"/>
        <w:rPr>
          <w:rFonts w:ascii="Arial" w:eastAsia="Arial Unicode MS" w:hAnsi="Arial"/>
          <w:kern w:val="0"/>
          <w:szCs w:val="20"/>
          <w:lang w:eastAsia="ko-KR"/>
        </w:rPr>
      </w:pPr>
      <w:r>
        <w:rPr>
          <w:rFonts w:ascii="Arial" w:eastAsia="Arial Unicode MS" w:hAnsi="Arial" w:hint="eastAsia"/>
          <w:kern w:val="0"/>
          <w:szCs w:val="20"/>
          <w:lang w:eastAsia="ko-KR"/>
        </w:rPr>
        <w:t>F</w:t>
      </w:r>
      <w:r>
        <w:rPr>
          <w:rFonts w:ascii="Arial" w:eastAsia="Arial Unicode MS" w:hAnsi="Arial"/>
          <w:kern w:val="0"/>
          <w:szCs w:val="20"/>
          <w:lang w:eastAsia="ko-KR"/>
        </w:rPr>
        <w:t xml:space="preserve">igure 1. </w:t>
      </w:r>
      <w:r w:rsidR="00174B2E">
        <w:rPr>
          <w:rFonts w:ascii="Arial" w:eastAsia="Arial Unicode MS" w:hAnsi="Arial"/>
          <w:kern w:val="0"/>
          <w:szCs w:val="20"/>
          <w:lang w:eastAsia="ko-KR"/>
        </w:rPr>
        <w:t>MBS scenario in TN</w:t>
      </w:r>
    </w:p>
    <w:p w14:paraId="189AC0C3" w14:textId="08B896E5" w:rsidR="00174B2E" w:rsidRPr="00656278" w:rsidRDefault="00174B2E" w:rsidP="00174B2E">
      <w:pPr>
        <w:spacing w:after="120" w:line="240" w:lineRule="atLeast"/>
        <w:rPr>
          <w:rFonts w:ascii="Arial" w:eastAsia="Arial Unicode MS" w:hAnsi="Arial"/>
          <w:b/>
          <w:bCs/>
          <w:kern w:val="0"/>
          <w:szCs w:val="20"/>
          <w:lang w:eastAsia="ko-KR"/>
        </w:rPr>
      </w:pPr>
      <w:r w:rsidRPr="00656278">
        <w:rPr>
          <w:rFonts w:ascii="Arial" w:eastAsia="Arial Unicode MS" w:hAnsi="Arial" w:hint="eastAsia"/>
          <w:b/>
          <w:bCs/>
          <w:kern w:val="0"/>
          <w:szCs w:val="20"/>
          <w:lang w:eastAsia="ko-KR"/>
        </w:rPr>
        <w:t>O</w:t>
      </w:r>
      <w:r w:rsidRPr="00656278">
        <w:rPr>
          <w:rFonts w:ascii="Arial" w:eastAsia="Arial Unicode MS" w:hAnsi="Arial"/>
          <w:b/>
          <w:bCs/>
          <w:kern w:val="0"/>
          <w:szCs w:val="20"/>
          <w:lang w:eastAsia="ko-KR"/>
        </w:rPr>
        <w:t xml:space="preserve">bservation 1: </w:t>
      </w:r>
      <w:r w:rsidRPr="00174B2E">
        <w:rPr>
          <w:rFonts w:ascii="Arial" w:eastAsia="Arial Unicode MS" w:hAnsi="Arial"/>
          <w:b/>
          <w:bCs/>
          <w:kern w:val="0"/>
          <w:szCs w:val="20"/>
          <w:lang w:eastAsia="ko-KR"/>
        </w:rPr>
        <w:t xml:space="preserve">In NR-TN, </w:t>
      </w:r>
      <w:r>
        <w:rPr>
          <w:rFonts w:ascii="Arial" w:eastAsia="Arial Unicode MS" w:hAnsi="Arial"/>
          <w:b/>
          <w:bCs/>
          <w:kern w:val="0"/>
          <w:szCs w:val="20"/>
          <w:lang w:eastAsia="ko-KR"/>
        </w:rPr>
        <w:t xml:space="preserve">multicast and broadcast </w:t>
      </w:r>
      <w:r w:rsidRPr="00174B2E">
        <w:rPr>
          <w:rFonts w:ascii="Arial" w:eastAsia="Arial Unicode MS" w:hAnsi="Arial"/>
          <w:b/>
          <w:bCs/>
          <w:kern w:val="0"/>
          <w:szCs w:val="20"/>
          <w:lang w:eastAsia="ko-KR"/>
        </w:rPr>
        <w:t xml:space="preserve">services accessible to </w:t>
      </w:r>
      <w:r>
        <w:rPr>
          <w:rFonts w:ascii="Arial" w:eastAsia="Arial Unicode MS" w:hAnsi="Arial"/>
          <w:b/>
          <w:bCs/>
          <w:kern w:val="0"/>
          <w:szCs w:val="20"/>
          <w:lang w:eastAsia="ko-KR"/>
        </w:rPr>
        <w:t>UE</w:t>
      </w:r>
      <w:r w:rsidRPr="00174B2E">
        <w:rPr>
          <w:rFonts w:ascii="Arial" w:eastAsia="Arial Unicode MS" w:hAnsi="Arial"/>
          <w:b/>
          <w:bCs/>
          <w:kern w:val="0"/>
          <w:szCs w:val="20"/>
          <w:lang w:eastAsia="ko-KR"/>
        </w:rPr>
        <w:t xml:space="preserve"> in specific countries or regions may be limited to those provided by base stations deployed in those areas, restricting services available to </w:t>
      </w:r>
      <w:r>
        <w:rPr>
          <w:rFonts w:ascii="Arial" w:eastAsia="Arial Unicode MS" w:hAnsi="Arial"/>
          <w:b/>
          <w:bCs/>
          <w:kern w:val="0"/>
          <w:szCs w:val="20"/>
          <w:lang w:eastAsia="ko-KR"/>
        </w:rPr>
        <w:t>the UE</w:t>
      </w:r>
      <w:r w:rsidRPr="00174B2E">
        <w:rPr>
          <w:rFonts w:ascii="Arial" w:eastAsia="Arial Unicode MS" w:hAnsi="Arial"/>
          <w:b/>
          <w:bCs/>
          <w:kern w:val="0"/>
          <w:szCs w:val="20"/>
          <w:lang w:eastAsia="ko-KR"/>
        </w:rPr>
        <w:t xml:space="preserve"> in particular regions.</w:t>
      </w:r>
    </w:p>
    <w:p w14:paraId="22B98616" w14:textId="4845FCF6" w:rsidR="00174B2E" w:rsidRDefault="00D2072B" w:rsidP="00F6504C">
      <w:pPr>
        <w:spacing w:after="120" w:line="240" w:lineRule="atLeast"/>
        <w:rPr>
          <w:rFonts w:ascii="Arial" w:eastAsia="Arial Unicode MS" w:hAnsi="Arial"/>
          <w:kern w:val="0"/>
          <w:szCs w:val="20"/>
          <w:lang w:eastAsia="ko-KR"/>
        </w:rPr>
      </w:pPr>
      <w:r>
        <w:rPr>
          <w:rFonts w:ascii="Arial" w:eastAsia="Arial Unicode MS" w:hAnsi="Arial" w:hint="eastAsia"/>
          <w:kern w:val="0"/>
          <w:szCs w:val="20"/>
          <w:lang w:eastAsia="ko-KR"/>
        </w:rPr>
        <w:t>I</w:t>
      </w:r>
      <w:r>
        <w:rPr>
          <w:rFonts w:ascii="Arial" w:eastAsia="Arial Unicode MS" w:hAnsi="Arial"/>
          <w:kern w:val="0"/>
          <w:szCs w:val="20"/>
          <w:lang w:eastAsia="ko-KR"/>
        </w:rPr>
        <w:t xml:space="preserve">n TN systems, the provision of multicast and broadcast services are designed such that the services </w:t>
      </w:r>
      <w:r>
        <w:rPr>
          <w:rFonts w:ascii="Arial" w:eastAsia="Arial Unicode MS" w:hAnsi="Arial"/>
          <w:kern w:val="0"/>
          <w:szCs w:val="20"/>
          <w:lang w:eastAsia="ko-KR"/>
        </w:rPr>
        <w:lastRenderedPageBreak/>
        <w:t>served by a single radio access network node can be received by all UE within the service area.</w:t>
      </w:r>
      <w:r w:rsidR="00B51657">
        <w:rPr>
          <w:rFonts w:ascii="Arial" w:eastAsia="Arial Unicode MS" w:hAnsi="Arial"/>
          <w:kern w:val="0"/>
          <w:szCs w:val="20"/>
          <w:lang w:eastAsia="ko-KR"/>
        </w:rPr>
        <w:t xml:space="preserve"> This MBS provision in TN systems makes it chall</w:t>
      </w:r>
      <w:r w:rsidR="00FB31F1">
        <w:rPr>
          <w:rFonts w:ascii="Arial" w:eastAsia="Arial Unicode MS" w:hAnsi="Arial"/>
          <w:kern w:val="0"/>
          <w:szCs w:val="20"/>
          <w:lang w:eastAsia="ko-KR"/>
        </w:rPr>
        <w:t>enging</w:t>
      </w:r>
      <w:r w:rsidR="00B51657">
        <w:rPr>
          <w:rFonts w:ascii="Arial" w:eastAsia="Arial Unicode MS" w:hAnsi="Arial"/>
          <w:kern w:val="0"/>
          <w:szCs w:val="20"/>
          <w:lang w:eastAsia="ko-KR"/>
        </w:rPr>
        <w:t xml:space="preserve"> to restrict the broadcast and multicast services accessible to UE within specific areas </w:t>
      </w:r>
      <w:r w:rsidR="00561ECB">
        <w:rPr>
          <w:rFonts w:ascii="Arial" w:eastAsia="Arial Unicode MS" w:hAnsi="Arial"/>
          <w:kern w:val="0"/>
          <w:szCs w:val="20"/>
          <w:lang w:eastAsia="ko-KR"/>
        </w:rPr>
        <w:t>in a NTN cell spanning multiple countries and regions. For instance, in Figure 2, even if NTN UE 1 is located in country 1</w:t>
      </w:r>
      <w:r w:rsidR="001E17E6">
        <w:rPr>
          <w:rFonts w:ascii="Arial" w:eastAsia="Arial Unicode MS" w:hAnsi="Arial"/>
          <w:kern w:val="0"/>
          <w:szCs w:val="20"/>
          <w:lang w:eastAsia="ko-KR"/>
        </w:rPr>
        <w:t>, it could receive multicast and broadcast services designated for country 2 if it is configured with identifiers enabling access to those services. Similarly, UE in region 2 could receive multicast and broadcast services designated for region 1 and 3. This highlights the need for additional mechanism to control service access based on geographical locations of UE.</w:t>
      </w:r>
    </w:p>
    <w:p w14:paraId="300E3CAE" w14:textId="5B6945E6" w:rsidR="001E17E6" w:rsidRDefault="001E17E6" w:rsidP="001E17E6">
      <w:pPr>
        <w:spacing w:after="120" w:line="240" w:lineRule="atLeast"/>
        <w:jc w:val="center"/>
        <w:rPr>
          <w:rFonts w:ascii="Arial" w:eastAsia="Arial Unicode MS" w:hAnsi="Arial"/>
          <w:kern w:val="0"/>
          <w:szCs w:val="20"/>
          <w:lang w:eastAsia="ko-KR"/>
        </w:rPr>
      </w:pPr>
      <w:r>
        <w:rPr>
          <w:rFonts w:eastAsia="한컴바탕" w:cs="한컴바탕"/>
          <w:noProof/>
          <w:color w:val="000000"/>
          <w:sz w:val="13"/>
          <w:szCs w:val="13"/>
        </w:rPr>
        <w:drawing>
          <wp:inline distT="0" distB="0" distL="0" distR="0" wp14:anchorId="70AB79D8" wp14:editId="43ADD0F7">
            <wp:extent cx="4373978" cy="2554440"/>
            <wp:effectExtent l="0" t="0" r="7620" b="0"/>
            <wp:docPr id="55" name="그림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23116" cy="2583137"/>
                    </a:xfrm>
                    <a:prstGeom prst="rect">
                      <a:avLst/>
                    </a:prstGeom>
                    <a:noFill/>
                  </pic:spPr>
                </pic:pic>
              </a:graphicData>
            </a:graphic>
          </wp:inline>
        </w:drawing>
      </w:r>
    </w:p>
    <w:p w14:paraId="2D3AB78E" w14:textId="44A9ABB4" w:rsidR="001E17E6" w:rsidRDefault="001E17E6" w:rsidP="001E17E6">
      <w:pPr>
        <w:spacing w:after="120" w:line="240" w:lineRule="atLeast"/>
        <w:jc w:val="center"/>
        <w:rPr>
          <w:rFonts w:ascii="Arial" w:eastAsia="Arial Unicode MS" w:hAnsi="Arial"/>
          <w:kern w:val="0"/>
          <w:szCs w:val="20"/>
          <w:lang w:eastAsia="ko-KR"/>
        </w:rPr>
      </w:pPr>
      <w:r>
        <w:rPr>
          <w:rFonts w:ascii="Arial" w:eastAsia="Arial Unicode MS" w:hAnsi="Arial" w:hint="eastAsia"/>
          <w:kern w:val="0"/>
          <w:szCs w:val="20"/>
          <w:lang w:eastAsia="ko-KR"/>
        </w:rPr>
        <w:t>F</w:t>
      </w:r>
      <w:r>
        <w:rPr>
          <w:rFonts w:ascii="Arial" w:eastAsia="Arial Unicode MS" w:hAnsi="Arial"/>
          <w:kern w:val="0"/>
          <w:szCs w:val="20"/>
          <w:lang w:eastAsia="ko-KR"/>
        </w:rPr>
        <w:t xml:space="preserve">igure </w:t>
      </w:r>
      <w:r w:rsidR="00D1014F">
        <w:rPr>
          <w:rFonts w:ascii="Arial" w:eastAsia="Arial Unicode MS" w:hAnsi="Arial"/>
          <w:kern w:val="0"/>
          <w:szCs w:val="20"/>
          <w:lang w:eastAsia="ko-KR"/>
        </w:rPr>
        <w:t>3</w:t>
      </w:r>
      <w:r>
        <w:rPr>
          <w:rFonts w:ascii="Arial" w:eastAsia="Arial Unicode MS" w:hAnsi="Arial"/>
          <w:kern w:val="0"/>
          <w:szCs w:val="20"/>
          <w:lang w:eastAsia="ko-KR"/>
        </w:rPr>
        <w:t xml:space="preserve">. </w:t>
      </w:r>
      <w:r w:rsidR="00551A0F">
        <w:rPr>
          <w:rFonts w:ascii="Arial" w:eastAsia="Arial Unicode MS" w:hAnsi="Arial"/>
          <w:kern w:val="0"/>
          <w:szCs w:val="20"/>
          <w:lang w:eastAsia="ko-KR"/>
        </w:rPr>
        <w:t>Existing approach</w:t>
      </w:r>
      <w:r w:rsidR="00823B75">
        <w:rPr>
          <w:rFonts w:ascii="Arial" w:eastAsia="Arial Unicode MS" w:hAnsi="Arial"/>
          <w:kern w:val="0"/>
          <w:szCs w:val="20"/>
          <w:lang w:eastAsia="ko-KR"/>
        </w:rPr>
        <w:t>-</w:t>
      </w:r>
      <w:r w:rsidR="00551A0F">
        <w:rPr>
          <w:rFonts w:ascii="Arial" w:eastAsia="Arial Unicode MS" w:hAnsi="Arial"/>
          <w:kern w:val="0"/>
          <w:szCs w:val="20"/>
          <w:lang w:eastAsia="ko-KR"/>
        </w:rPr>
        <w:t xml:space="preserve">based </w:t>
      </w:r>
      <w:r>
        <w:rPr>
          <w:rFonts w:ascii="Arial" w:eastAsia="Arial Unicode MS" w:hAnsi="Arial"/>
          <w:kern w:val="0"/>
          <w:szCs w:val="20"/>
          <w:lang w:eastAsia="ko-KR"/>
        </w:rPr>
        <w:t xml:space="preserve">MBS </w:t>
      </w:r>
      <w:r w:rsidR="00551A0F">
        <w:rPr>
          <w:rFonts w:ascii="Arial" w:eastAsia="Arial Unicode MS" w:hAnsi="Arial"/>
          <w:kern w:val="0"/>
          <w:szCs w:val="20"/>
          <w:lang w:eastAsia="ko-KR"/>
        </w:rPr>
        <w:t>provision in NTN cell</w:t>
      </w:r>
    </w:p>
    <w:p w14:paraId="761CAE59" w14:textId="3EFB18AD" w:rsidR="001E17E6" w:rsidRPr="00656278" w:rsidRDefault="001E17E6" w:rsidP="001E17E6">
      <w:pPr>
        <w:spacing w:after="120" w:line="240" w:lineRule="atLeast"/>
        <w:rPr>
          <w:rFonts w:ascii="Arial" w:eastAsia="Arial Unicode MS" w:hAnsi="Arial"/>
          <w:b/>
          <w:bCs/>
          <w:kern w:val="0"/>
          <w:szCs w:val="20"/>
          <w:lang w:eastAsia="ko-KR"/>
        </w:rPr>
      </w:pPr>
      <w:r w:rsidRPr="00656278">
        <w:rPr>
          <w:rFonts w:ascii="Arial" w:eastAsia="Arial Unicode MS" w:hAnsi="Arial" w:hint="eastAsia"/>
          <w:b/>
          <w:bCs/>
          <w:kern w:val="0"/>
          <w:szCs w:val="20"/>
          <w:lang w:eastAsia="ko-KR"/>
        </w:rPr>
        <w:t>O</w:t>
      </w:r>
      <w:r w:rsidRPr="00656278">
        <w:rPr>
          <w:rFonts w:ascii="Arial" w:eastAsia="Arial Unicode MS" w:hAnsi="Arial"/>
          <w:b/>
          <w:bCs/>
          <w:kern w:val="0"/>
          <w:szCs w:val="20"/>
          <w:lang w:eastAsia="ko-KR"/>
        </w:rPr>
        <w:t xml:space="preserve">bservation </w:t>
      </w:r>
      <w:r w:rsidR="00551A0F">
        <w:rPr>
          <w:rFonts w:ascii="Arial" w:eastAsia="Arial Unicode MS" w:hAnsi="Arial"/>
          <w:b/>
          <w:bCs/>
          <w:kern w:val="0"/>
          <w:szCs w:val="20"/>
          <w:lang w:eastAsia="ko-KR"/>
        </w:rPr>
        <w:t>2</w:t>
      </w:r>
      <w:r w:rsidRPr="00656278">
        <w:rPr>
          <w:rFonts w:ascii="Arial" w:eastAsia="Arial Unicode MS" w:hAnsi="Arial"/>
          <w:b/>
          <w:bCs/>
          <w:kern w:val="0"/>
          <w:szCs w:val="20"/>
          <w:lang w:eastAsia="ko-KR"/>
        </w:rPr>
        <w:t xml:space="preserve">: </w:t>
      </w:r>
      <w:r w:rsidR="00551A0F" w:rsidRPr="00551A0F">
        <w:rPr>
          <w:rFonts w:ascii="Arial" w:eastAsia="Arial Unicode MS" w:hAnsi="Arial"/>
          <w:b/>
          <w:bCs/>
          <w:kern w:val="0"/>
          <w:szCs w:val="20"/>
          <w:lang w:eastAsia="ko-KR"/>
        </w:rPr>
        <w:t xml:space="preserve">Existing NR-TN MBS allows all services served by a single RAN node to be received by all </w:t>
      </w:r>
      <w:r w:rsidR="00551A0F">
        <w:rPr>
          <w:rFonts w:ascii="Arial" w:eastAsia="Arial Unicode MS" w:hAnsi="Arial"/>
          <w:b/>
          <w:bCs/>
          <w:kern w:val="0"/>
          <w:szCs w:val="20"/>
          <w:lang w:eastAsia="ko-KR"/>
        </w:rPr>
        <w:t>UE</w:t>
      </w:r>
      <w:r w:rsidR="00551A0F" w:rsidRPr="00551A0F">
        <w:rPr>
          <w:rFonts w:ascii="Arial" w:eastAsia="Arial Unicode MS" w:hAnsi="Arial"/>
          <w:b/>
          <w:bCs/>
          <w:kern w:val="0"/>
          <w:szCs w:val="20"/>
          <w:lang w:eastAsia="ko-KR"/>
        </w:rPr>
        <w:t xml:space="preserve"> within the service area, making it impossible to restrict </w:t>
      </w:r>
      <w:r w:rsidR="00823B75">
        <w:rPr>
          <w:rFonts w:ascii="Arial" w:eastAsia="Arial Unicode MS" w:hAnsi="Arial"/>
          <w:b/>
          <w:bCs/>
          <w:kern w:val="0"/>
          <w:szCs w:val="20"/>
          <w:lang w:eastAsia="ko-KR"/>
        </w:rPr>
        <w:t xml:space="preserve">specific </w:t>
      </w:r>
      <w:r w:rsidR="00551A0F" w:rsidRPr="00551A0F">
        <w:rPr>
          <w:rFonts w:ascii="Arial" w:eastAsia="Arial Unicode MS" w:hAnsi="Arial"/>
          <w:b/>
          <w:bCs/>
          <w:kern w:val="0"/>
          <w:szCs w:val="20"/>
          <w:lang w:eastAsia="ko-KR"/>
        </w:rPr>
        <w:t xml:space="preserve">broadcast and multimedia services </w:t>
      </w:r>
      <w:r w:rsidR="00823B75">
        <w:rPr>
          <w:rFonts w:ascii="Arial" w:eastAsia="Arial Unicode MS" w:hAnsi="Arial"/>
          <w:b/>
          <w:bCs/>
          <w:kern w:val="0"/>
          <w:szCs w:val="20"/>
          <w:lang w:eastAsia="ko-KR"/>
        </w:rPr>
        <w:t xml:space="preserve">to </w:t>
      </w:r>
      <w:r w:rsidR="00551A0F">
        <w:rPr>
          <w:rFonts w:ascii="Arial" w:eastAsia="Arial Unicode MS" w:hAnsi="Arial"/>
          <w:b/>
          <w:bCs/>
          <w:kern w:val="0"/>
          <w:szCs w:val="20"/>
          <w:lang w:eastAsia="ko-KR"/>
        </w:rPr>
        <w:t>UE</w:t>
      </w:r>
      <w:r w:rsidR="00551A0F" w:rsidRPr="00551A0F">
        <w:rPr>
          <w:rFonts w:ascii="Arial" w:eastAsia="Arial Unicode MS" w:hAnsi="Arial"/>
          <w:b/>
          <w:bCs/>
          <w:kern w:val="0"/>
          <w:szCs w:val="20"/>
          <w:lang w:eastAsia="ko-KR"/>
        </w:rPr>
        <w:t xml:space="preserve"> </w:t>
      </w:r>
      <w:r w:rsidR="00823B75">
        <w:rPr>
          <w:rFonts w:ascii="Arial" w:eastAsia="Arial Unicode MS" w:hAnsi="Arial"/>
          <w:b/>
          <w:bCs/>
          <w:kern w:val="0"/>
          <w:szCs w:val="20"/>
          <w:lang w:eastAsia="ko-KR"/>
        </w:rPr>
        <w:t>with</w:t>
      </w:r>
      <w:r w:rsidR="00551A0F" w:rsidRPr="00551A0F">
        <w:rPr>
          <w:rFonts w:ascii="Arial" w:eastAsia="Arial Unicode MS" w:hAnsi="Arial"/>
          <w:b/>
          <w:bCs/>
          <w:kern w:val="0"/>
          <w:szCs w:val="20"/>
          <w:lang w:eastAsia="ko-KR"/>
        </w:rPr>
        <w:t xml:space="preserve">in </w:t>
      </w:r>
      <w:r w:rsidR="00823B75">
        <w:rPr>
          <w:rFonts w:ascii="Arial" w:eastAsia="Arial Unicode MS" w:hAnsi="Arial"/>
          <w:b/>
          <w:bCs/>
          <w:kern w:val="0"/>
          <w:szCs w:val="20"/>
          <w:lang w:eastAsia="ko-KR"/>
        </w:rPr>
        <w:t>a certain</w:t>
      </w:r>
      <w:r w:rsidR="00551A0F" w:rsidRPr="00551A0F">
        <w:rPr>
          <w:rFonts w:ascii="Arial" w:eastAsia="Arial Unicode MS" w:hAnsi="Arial"/>
          <w:b/>
          <w:bCs/>
          <w:kern w:val="0"/>
          <w:szCs w:val="20"/>
          <w:lang w:eastAsia="ko-KR"/>
        </w:rPr>
        <w:t xml:space="preserve"> region in NR-NTN cells spanning multiple countries or regions.</w:t>
      </w:r>
    </w:p>
    <w:p w14:paraId="4FDAB039" w14:textId="4611E4F2" w:rsidR="00FA198D" w:rsidRPr="00656278" w:rsidRDefault="00FA198D" w:rsidP="00FA198D">
      <w:pPr>
        <w:spacing w:after="120" w:line="240" w:lineRule="atLeast"/>
        <w:rPr>
          <w:rFonts w:ascii="Arial" w:eastAsia="Arial Unicode MS" w:hAnsi="Arial"/>
          <w:b/>
          <w:bCs/>
          <w:kern w:val="0"/>
          <w:szCs w:val="20"/>
          <w:lang w:eastAsia="ko-KR"/>
        </w:rPr>
      </w:pPr>
      <w:r w:rsidRPr="00656278">
        <w:rPr>
          <w:rFonts w:ascii="Arial" w:eastAsia="Arial Unicode MS" w:hAnsi="Arial" w:hint="eastAsia"/>
          <w:b/>
          <w:bCs/>
          <w:kern w:val="0"/>
          <w:szCs w:val="20"/>
          <w:lang w:eastAsia="ko-KR"/>
        </w:rPr>
        <w:t>O</w:t>
      </w:r>
      <w:r w:rsidRPr="00656278">
        <w:rPr>
          <w:rFonts w:ascii="Arial" w:eastAsia="Arial Unicode MS" w:hAnsi="Arial"/>
          <w:b/>
          <w:bCs/>
          <w:kern w:val="0"/>
          <w:szCs w:val="20"/>
          <w:lang w:eastAsia="ko-KR"/>
        </w:rPr>
        <w:t xml:space="preserve">bservation </w:t>
      </w:r>
      <w:r>
        <w:rPr>
          <w:rFonts w:ascii="Arial" w:eastAsia="Arial Unicode MS" w:hAnsi="Arial"/>
          <w:b/>
          <w:bCs/>
          <w:kern w:val="0"/>
          <w:szCs w:val="20"/>
          <w:lang w:eastAsia="ko-KR"/>
        </w:rPr>
        <w:t>3</w:t>
      </w:r>
      <w:r w:rsidRPr="00656278">
        <w:rPr>
          <w:rFonts w:ascii="Arial" w:eastAsia="Arial Unicode MS" w:hAnsi="Arial"/>
          <w:b/>
          <w:bCs/>
          <w:kern w:val="0"/>
          <w:szCs w:val="20"/>
          <w:lang w:eastAsia="ko-KR"/>
        </w:rPr>
        <w:t>:</w:t>
      </w:r>
      <w:r w:rsidRPr="00FA198D">
        <w:rPr>
          <w:rFonts w:ascii="Arial" w:eastAsia="Arial Unicode MS" w:hAnsi="Arial"/>
          <w:b/>
          <w:bCs/>
          <w:kern w:val="0"/>
          <w:szCs w:val="20"/>
          <w:lang w:eastAsia="ko-KR"/>
        </w:rPr>
        <w:t xml:space="preserve"> </w:t>
      </w:r>
      <w:r>
        <w:rPr>
          <w:rFonts w:ascii="Arial" w:eastAsia="Arial Unicode MS" w:hAnsi="Arial"/>
          <w:b/>
          <w:bCs/>
          <w:kern w:val="0"/>
          <w:szCs w:val="20"/>
          <w:lang w:eastAsia="ko-KR"/>
        </w:rPr>
        <w:t xml:space="preserve">An additional </w:t>
      </w:r>
      <w:r w:rsidRPr="00FA198D">
        <w:rPr>
          <w:rFonts w:ascii="Arial" w:eastAsia="Arial Unicode MS" w:hAnsi="Arial"/>
          <w:b/>
          <w:bCs/>
          <w:kern w:val="0"/>
          <w:szCs w:val="20"/>
          <w:lang w:eastAsia="ko-KR"/>
        </w:rPr>
        <w:t xml:space="preserve">mechanism </w:t>
      </w:r>
      <w:r w:rsidR="00045C0F">
        <w:rPr>
          <w:rFonts w:ascii="Arial" w:eastAsia="Arial Unicode MS" w:hAnsi="Arial"/>
          <w:b/>
          <w:bCs/>
          <w:kern w:val="0"/>
          <w:szCs w:val="20"/>
          <w:lang w:eastAsia="ko-KR"/>
        </w:rPr>
        <w:t>t</w:t>
      </w:r>
      <w:r w:rsidRPr="00FA198D">
        <w:rPr>
          <w:rFonts w:ascii="Arial" w:eastAsia="Arial Unicode MS" w:hAnsi="Arial"/>
          <w:b/>
          <w:bCs/>
          <w:kern w:val="0"/>
          <w:szCs w:val="20"/>
          <w:lang w:eastAsia="ko-KR"/>
        </w:rPr>
        <w:t xml:space="preserve">o effectively deliver multicast and broadcast services tailored to specific regions or countries </w:t>
      </w:r>
      <w:r>
        <w:rPr>
          <w:rFonts w:ascii="Arial" w:eastAsia="Arial Unicode MS" w:hAnsi="Arial"/>
          <w:b/>
          <w:bCs/>
          <w:kern w:val="0"/>
          <w:szCs w:val="20"/>
          <w:lang w:eastAsia="ko-KR"/>
        </w:rPr>
        <w:t>in</w:t>
      </w:r>
      <w:r w:rsidRPr="00FA198D">
        <w:rPr>
          <w:rFonts w:ascii="Arial" w:eastAsia="Arial Unicode MS" w:hAnsi="Arial"/>
          <w:b/>
          <w:bCs/>
          <w:kern w:val="0"/>
          <w:szCs w:val="20"/>
          <w:lang w:eastAsia="ko-KR"/>
        </w:rPr>
        <w:t xml:space="preserve"> NR-NTN</w:t>
      </w:r>
      <w:r>
        <w:rPr>
          <w:rFonts w:ascii="Arial" w:eastAsia="Arial Unicode MS" w:hAnsi="Arial"/>
          <w:b/>
          <w:bCs/>
          <w:kern w:val="0"/>
          <w:szCs w:val="20"/>
          <w:lang w:eastAsia="ko-KR"/>
        </w:rPr>
        <w:t xml:space="preserve"> need to be considered, </w:t>
      </w:r>
      <w:r w:rsidRPr="00FA198D">
        <w:rPr>
          <w:rFonts w:ascii="Arial" w:eastAsia="Arial Unicode MS" w:hAnsi="Arial"/>
          <w:b/>
          <w:bCs/>
          <w:kern w:val="0"/>
          <w:szCs w:val="20"/>
          <w:lang w:eastAsia="ko-KR"/>
        </w:rPr>
        <w:t xml:space="preserve">based not only on Group ID but also on the geographical locations of </w:t>
      </w:r>
      <w:r>
        <w:rPr>
          <w:rFonts w:ascii="Arial" w:eastAsia="Arial Unicode MS" w:hAnsi="Arial"/>
          <w:b/>
          <w:bCs/>
          <w:kern w:val="0"/>
          <w:szCs w:val="20"/>
          <w:lang w:eastAsia="ko-KR"/>
        </w:rPr>
        <w:t>UE</w:t>
      </w:r>
      <w:r w:rsidRPr="00551A0F">
        <w:rPr>
          <w:rFonts w:ascii="Arial" w:eastAsia="Arial Unicode MS" w:hAnsi="Arial"/>
          <w:b/>
          <w:bCs/>
          <w:kern w:val="0"/>
          <w:szCs w:val="20"/>
          <w:lang w:eastAsia="ko-KR"/>
        </w:rPr>
        <w:t>.</w:t>
      </w:r>
    </w:p>
    <w:p w14:paraId="0A74398A" w14:textId="107CFFB4" w:rsidR="00045C0F" w:rsidRDefault="00D1014F" w:rsidP="00F6504C">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To</w:t>
      </w:r>
      <w:r w:rsidR="00045C0F">
        <w:rPr>
          <w:rFonts w:ascii="Arial" w:eastAsia="Arial Unicode MS" w:hAnsi="Arial"/>
          <w:kern w:val="0"/>
          <w:szCs w:val="20"/>
          <w:lang w:eastAsia="ko-KR"/>
        </w:rPr>
        <w:t xml:space="preserve"> manage the service accessibility based on geographical location of UE</w:t>
      </w:r>
      <w:r>
        <w:rPr>
          <w:rFonts w:ascii="Arial" w:eastAsia="Arial Unicode MS" w:hAnsi="Arial"/>
          <w:kern w:val="0"/>
          <w:szCs w:val="20"/>
          <w:lang w:eastAsia="ko-KR"/>
        </w:rPr>
        <w:t>,</w:t>
      </w:r>
      <w:r w:rsidR="00045C0F">
        <w:rPr>
          <w:rFonts w:ascii="Arial" w:eastAsia="Arial Unicode MS" w:hAnsi="Arial"/>
          <w:kern w:val="0"/>
          <w:szCs w:val="20"/>
          <w:lang w:eastAsia="ko-KR"/>
        </w:rPr>
        <w:t xml:space="preserve"> </w:t>
      </w:r>
      <w:r>
        <w:rPr>
          <w:rFonts w:ascii="Arial" w:eastAsia="Arial Unicode MS" w:hAnsi="Arial"/>
          <w:kern w:val="0"/>
          <w:szCs w:val="20"/>
          <w:lang w:eastAsia="ko-KR"/>
        </w:rPr>
        <w:t>as seen in Figure 3, the NTN base station could provide information regarding the permitted service area for each multicast and broadcast service. This information enables UE with identifier for receiving the respective services to be restricted from accessing those service if they are outside the designated service area.</w:t>
      </w:r>
    </w:p>
    <w:p w14:paraId="266A56D6" w14:textId="641A32C3" w:rsidR="00570E77" w:rsidRDefault="009C2107" w:rsidP="009C2107">
      <w:pPr>
        <w:spacing w:after="120" w:line="240" w:lineRule="atLeast"/>
        <w:jc w:val="center"/>
        <w:rPr>
          <w:rFonts w:ascii="Arial" w:eastAsia="Arial Unicode MS" w:hAnsi="Arial"/>
          <w:kern w:val="0"/>
          <w:szCs w:val="20"/>
          <w:lang w:eastAsia="ko-KR"/>
        </w:rPr>
      </w:pPr>
      <w:r>
        <w:rPr>
          <w:rFonts w:ascii="Arial" w:eastAsia="Arial Unicode MS" w:hAnsi="Arial"/>
          <w:noProof/>
          <w:kern w:val="0"/>
          <w:szCs w:val="20"/>
          <w:lang w:eastAsia="ko-KR"/>
        </w:rPr>
        <w:drawing>
          <wp:inline distT="0" distB="0" distL="0" distR="0" wp14:anchorId="55642EA7" wp14:editId="6500C934">
            <wp:extent cx="4758374" cy="2828750"/>
            <wp:effectExtent l="0" t="0" r="4445"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801333" cy="2854288"/>
                    </a:xfrm>
                    <a:prstGeom prst="rect">
                      <a:avLst/>
                    </a:prstGeom>
                    <a:noFill/>
                  </pic:spPr>
                </pic:pic>
              </a:graphicData>
            </a:graphic>
          </wp:inline>
        </w:drawing>
      </w:r>
    </w:p>
    <w:p w14:paraId="5CAF8956" w14:textId="1A415819" w:rsidR="009C2107" w:rsidRDefault="009C2107" w:rsidP="009C2107">
      <w:pPr>
        <w:spacing w:after="120" w:line="240" w:lineRule="atLeast"/>
        <w:jc w:val="center"/>
        <w:rPr>
          <w:rFonts w:ascii="Arial" w:eastAsia="Arial Unicode MS" w:hAnsi="Arial"/>
          <w:kern w:val="0"/>
          <w:szCs w:val="20"/>
          <w:lang w:eastAsia="ko-KR"/>
        </w:rPr>
      </w:pPr>
      <w:r>
        <w:rPr>
          <w:rFonts w:ascii="Arial" w:eastAsia="Arial Unicode MS" w:hAnsi="Arial" w:hint="eastAsia"/>
          <w:kern w:val="0"/>
          <w:szCs w:val="20"/>
          <w:lang w:eastAsia="ko-KR"/>
        </w:rPr>
        <w:t>F</w:t>
      </w:r>
      <w:r>
        <w:rPr>
          <w:rFonts w:ascii="Arial" w:eastAsia="Arial Unicode MS" w:hAnsi="Arial"/>
          <w:kern w:val="0"/>
          <w:szCs w:val="20"/>
          <w:lang w:eastAsia="ko-KR"/>
        </w:rPr>
        <w:t>igure 4. UE geographical location-based MBS provision in NTN cell</w:t>
      </w:r>
    </w:p>
    <w:p w14:paraId="26EC67E2" w14:textId="10A67744" w:rsidR="009A1C25" w:rsidRDefault="009A1C25" w:rsidP="00F6504C">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lastRenderedPageBreak/>
        <w:t xml:space="preserve">Proposal 1: RAN2 to define a new system information to indicate the permitted/prohibited area of </w:t>
      </w:r>
      <w:r>
        <w:rPr>
          <w:rFonts w:ascii="Arial" w:eastAsia="Arial Unicode MS" w:hAnsi="Arial"/>
          <w:b/>
          <w:bCs/>
          <w:kern w:val="0"/>
          <w:szCs w:val="20"/>
          <w:lang w:eastAsia="ko-KR"/>
        </w:rPr>
        <w:t xml:space="preserve">multicast and </w:t>
      </w:r>
      <w:r w:rsidRPr="009A1C25">
        <w:rPr>
          <w:rFonts w:ascii="Arial" w:eastAsia="Arial Unicode MS" w:hAnsi="Arial"/>
          <w:b/>
          <w:bCs/>
          <w:kern w:val="0"/>
          <w:szCs w:val="20"/>
          <w:lang w:eastAsia="ko-KR"/>
        </w:rPr>
        <w:t>broadcast service via NTN</w:t>
      </w:r>
    </w:p>
    <w:p w14:paraId="3FBF0BA1" w14:textId="027F00B9" w:rsidR="004828BD" w:rsidRDefault="004828BD" w:rsidP="004828BD">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2</w:t>
      </w:r>
      <w:r w:rsidRPr="009A1C25">
        <w:rPr>
          <w:rFonts w:ascii="Arial" w:eastAsia="Arial Unicode MS" w:hAnsi="Arial"/>
          <w:b/>
          <w:bCs/>
          <w:kern w:val="0"/>
          <w:szCs w:val="20"/>
          <w:lang w:eastAsia="ko-KR"/>
        </w:rPr>
        <w:t xml:space="preserve">: </w:t>
      </w:r>
      <w:r>
        <w:rPr>
          <w:rFonts w:ascii="Arial" w:eastAsia="Arial Unicode MS" w:hAnsi="Arial"/>
          <w:b/>
          <w:bCs/>
          <w:kern w:val="0"/>
          <w:szCs w:val="20"/>
          <w:lang w:eastAsia="ko-KR"/>
        </w:rPr>
        <w:t>Under reception of the new system information, UE should be restricted from accessing the respective services if they are outside the designated service area, regardless of whether they possess a valid identifier for receiving those services.</w:t>
      </w:r>
    </w:p>
    <w:p w14:paraId="5D3A385A" w14:textId="053A6AF5" w:rsidR="004828BD" w:rsidRPr="00095BD6" w:rsidRDefault="00095BD6" w:rsidP="00F6504C">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The provision</w:t>
      </w:r>
      <w:r w:rsidRPr="00095BD6">
        <w:rPr>
          <w:rFonts w:ascii="Arial" w:eastAsia="Arial Unicode MS" w:hAnsi="Arial"/>
          <w:kern w:val="0"/>
          <w:szCs w:val="20"/>
          <w:lang w:eastAsia="ko-KR"/>
        </w:rPr>
        <w:t xml:space="preserve"> of </w:t>
      </w:r>
      <w:r>
        <w:rPr>
          <w:rFonts w:ascii="Arial" w:eastAsia="Arial Unicode MS" w:hAnsi="Arial"/>
          <w:kern w:val="0"/>
          <w:szCs w:val="20"/>
          <w:lang w:eastAsia="ko-KR"/>
        </w:rPr>
        <w:t xml:space="preserve">the new system information on </w:t>
      </w:r>
      <w:r w:rsidRPr="00095BD6">
        <w:rPr>
          <w:rFonts w:ascii="Arial" w:eastAsia="Arial Unicode MS" w:hAnsi="Arial"/>
          <w:kern w:val="0"/>
          <w:szCs w:val="20"/>
          <w:lang w:eastAsia="ko-KR"/>
        </w:rPr>
        <w:t xml:space="preserve">service </w:t>
      </w:r>
      <w:r>
        <w:rPr>
          <w:rFonts w:ascii="Arial" w:eastAsia="Arial Unicode MS" w:hAnsi="Arial"/>
          <w:kern w:val="0"/>
          <w:szCs w:val="20"/>
          <w:lang w:eastAsia="ko-KR"/>
        </w:rPr>
        <w:t xml:space="preserve">area for each multicast and broadcast </w:t>
      </w:r>
      <w:r w:rsidR="00533E6F">
        <w:rPr>
          <w:rFonts w:ascii="Arial" w:eastAsia="Arial Unicode MS" w:hAnsi="Arial"/>
          <w:kern w:val="0"/>
          <w:szCs w:val="20"/>
          <w:lang w:eastAsia="ko-KR"/>
        </w:rPr>
        <w:t xml:space="preserve">service </w:t>
      </w:r>
      <w:r w:rsidRPr="00095BD6">
        <w:rPr>
          <w:rFonts w:ascii="Arial" w:eastAsia="Arial Unicode MS" w:hAnsi="Arial"/>
          <w:kern w:val="0"/>
          <w:szCs w:val="20"/>
          <w:lang w:eastAsia="ko-KR"/>
        </w:rPr>
        <w:t xml:space="preserve">from </w:t>
      </w:r>
      <w:r>
        <w:rPr>
          <w:rFonts w:ascii="Arial" w:eastAsia="Arial Unicode MS" w:hAnsi="Arial"/>
          <w:kern w:val="0"/>
          <w:szCs w:val="20"/>
          <w:lang w:eastAsia="ko-KR"/>
        </w:rPr>
        <w:t xml:space="preserve">NTN </w:t>
      </w:r>
      <w:r w:rsidRPr="00095BD6">
        <w:rPr>
          <w:rFonts w:ascii="Arial" w:eastAsia="Arial Unicode MS" w:hAnsi="Arial"/>
          <w:kern w:val="0"/>
          <w:szCs w:val="20"/>
          <w:lang w:eastAsia="ko-KR"/>
        </w:rPr>
        <w:t xml:space="preserve">base station to </w:t>
      </w:r>
      <w:r>
        <w:rPr>
          <w:rFonts w:ascii="Arial" w:eastAsia="Arial Unicode MS" w:hAnsi="Arial"/>
          <w:kern w:val="0"/>
          <w:szCs w:val="20"/>
          <w:lang w:eastAsia="ko-KR"/>
        </w:rPr>
        <w:t>UE</w:t>
      </w:r>
      <w:r w:rsidRPr="00095BD6">
        <w:rPr>
          <w:rFonts w:ascii="Arial" w:eastAsia="Arial Unicode MS" w:hAnsi="Arial"/>
          <w:kern w:val="0"/>
          <w:szCs w:val="20"/>
          <w:lang w:eastAsia="ko-KR"/>
        </w:rPr>
        <w:t xml:space="preserve"> could be achieved by augmenting existing System Information Blocks (SIBs) with this information or defining new SIBs. For instance, the definition of a new mbsBroadcastConfiguration-r19 could encompass the service coverage details within the existing mbsBroadcastConfiguration</w:t>
      </w:r>
      <w:r>
        <w:rPr>
          <w:rFonts w:ascii="Arial" w:eastAsia="Arial Unicode MS" w:hAnsi="Arial"/>
          <w:kern w:val="0"/>
          <w:szCs w:val="20"/>
          <w:lang w:eastAsia="ko-KR"/>
        </w:rPr>
        <w:t>.</w:t>
      </w:r>
    </w:p>
    <w:p w14:paraId="281933EC" w14:textId="79D9941C" w:rsidR="00095BD6" w:rsidRDefault="00095BD6" w:rsidP="00095BD6">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3</w:t>
      </w:r>
      <w:r w:rsidRPr="009A1C25">
        <w:rPr>
          <w:rFonts w:ascii="Arial" w:eastAsia="Arial Unicode MS" w:hAnsi="Arial"/>
          <w:b/>
          <w:bCs/>
          <w:kern w:val="0"/>
          <w:szCs w:val="20"/>
          <w:lang w:eastAsia="ko-KR"/>
        </w:rPr>
        <w:t xml:space="preserve">: </w:t>
      </w:r>
      <w:r w:rsidRPr="00095BD6">
        <w:rPr>
          <w:rFonts w:ascii="Arial" w:eastAsia="Arial Unicode MS" w:hAnsi="Arial"/>
          <w:b/>
          <w:bCs/>
          <w:kern w:val="0"/>
          <w:szCs w:val="20"/>
          <w:lang w:eastAsia="ko-KR"/>
        </w:rPr>
        <w:t>For the new system information on broadcast service area, RAN2 to extend one of existing SIBs (e.g., SIB19 or SIB</w:t>
      </w:r>
      <w:r w:rsidR="00B04E53">
        <w:rPr>
          <w:rFonts w:ascii="Arial" w:eastAsia="Arial Unicode MS" w:hAnsi="Arial"/>
          <w:b/>
          <w:bCs/>
          <w:kern w:val="0"/>
          <w:szCs w:val="20"/>
          <w:lang w:eastAsia="ko-KR"/>
        </w:rPr>
        <w:t>20</w:t>
      </w:r>
      <w:r w:rsidRPr="00095BD6">
        <w:rPr>
          <w:rFonts w:ascii="Arial" w:eastAsia="Arial Unicode MS" w:hAnsi="Arial"/>
          <w:b/>
          <w:bCs/>
          <w:kern w:val="0"/>
          <w:szCs w:val="20"/>
          <w:lang w:eastAsia="ko-KR"/>
        </w:rPr>
        <w:t>) or to define a new SIB</w:t>
      </w:r>
      <w:r>
        <w:rPr>
          <w:rFonts w:ascii="Arial" w:eastAsia="Arial Unicode MS" w:hAnsi="Arial"/>
          <w:b/>
          <w:bCs/>
          <w:kern w:val="0"/>
          <w:szCs w:val="20"/>
          <w:lang w:eastAsia="ko-KR"/>
        </w:rPr>
        <w:t>.</w:t>
      </w:r>
    </w:p>
    <w:p w14:paraId="20EDB16C" w14:textId="6A35FF1A" w:rsidR="00D1014F" w:rsidRPr="00B04E53" w:rsidRDefault="00740B1C" w:rsidP="00F6504C">
      <w:pPr>
        <w:spacing w:after="120" w:line="240" w:lineRule="atLeast"/>
        <w:rPr>
          <w:rFonts w:ascii="Arial" w:eastAsia="Arial Unicode MS" w:hAnsi="Arial"/>
          <w:kern w:val="0"/>
          <w:szCs w:val="20"/>
          <w:lang w:eastAsia="ko-KR"/>
        </w:rPr>
      </w:pPr>
      <w:r>
        <w:rPr>
          <w:rFonts w:ascii="Arial" w:eastAsia="Arial Unicode MS" w:hAnsi="Arial"/>
          <w:kern w:val="0"/>
          <w:szCs w:val="20"/>
          <w:lang w:eastAsia="ko-KR"/>
        </w:rPr>
        <w:t>Service area</w:t>
      </w:r>
      <w:r w:rsidR="00533E6F">
        <w:rPr>
          <w:rFonts w:ascii="Arial" w:eastAsia="Arial Unicode MS" w:hAnsi="Arial"/>
          <w:kern w:val="0"/>
          <w:szCs w:val="20"/>
          <w:lang w:eastAsia="ko-KR"/>
        </w:rPr>
        <w:t xml:space="preserve"> for each multicast and broadcast service, which is</w:t>
      </w:r>
      <w:r>
        <w:rPr>
          <w:rFonts w:ascii="Arial" w:eastAsia="Arial Unicode MS" w:hAnsi="Arial"/>
          <w:kern w:val="0"/>
          <w:szCs w:val="20"/>
          <w:lang w:eastAsia="ko-KR"/>
        </w:rPr>
        <w:t xml:space="preserve"> included in the</w:t>
      </w:r>
      <w:r w:rsidR="00112181">
        <w:rPr>
          <w:rFonts w:ascii="Arial" w:eastAsia="Arial Unicode MS" w:hAnsi="Arial"/>
          <w:kern w:val="0"/>
          <w:szCs w:val="20"/>
          <w:lang w:eastAsia="ko-KR"/>
        </w:rPr>
        <w:t xml:space="preserve"> new system information</w:t>
      </w:r>
      <w:r w:rsidR="00533E6F">
        <w:rPr>
          <w:rFonts w:ascii="Arial" w:eastAsia="Arial Unicode MS" w:hAnsi="Arial"/>
          <w:kern w:val="0"/>
          <w:szCs w:val="20"/>
          <w:lang w:eastAsia="ko-KR"/>
        </w:rPr>
        <w:t>,</w:t>
      </w:r>
      <w:r w:rsidR="00112181">
        <w:rPr>
          <w:rFonts w:ascii="Arial" w:eastAsia="Arial Unicode MS" w:hAnsi="Arial"/>
          <w:kern w:val="0"/>
          <w:szCs w:val="20"/>
          <w:lang w:eastAsia="ko-KR"/>
        </w:rPr>
        <w:t xml:space="preserve"> can be defined </w:t>
      </w:r>
      <w:r w:rsidR="00533E6F">
        <w:rPr>
          <w:rFonts w:ascii="Arial" w:eastAsia="Arial Unicode MS" w:hAnsi="Arial"/>
          <w:kern w:val="0"/>
          <w:szCs w:val="20"/>
          <w:lang w:eastAsia="ko-KR"/>
        </w:rPr>
        <w:t>both as the permitted area and the prohibited area of the service</w:t>
      </w:r>
      <w:r w:rsidR="00B877C9">
        <w:rPr>
          <w:rFonts w:ascii="Arial" w:eastAsia="Arial Unicode MS" w:hAnsi="Arial"/>
          <w:kern w:val="0"/>
          <w:szCs w:val="20"/>
          <w:lang w:eastAsia="ko-KR"/>
        </w:rPr>
        <w:t>s</w:t>
      </w:r>
      <w:r w:rsidR="00533E6F">
        <w:rPr>
          <w:rFonts w:ascii="Arial" w:eastAsia="Arial Unicode MS" w:hAnsi="Arial"/>
          <w:kern w:val="0"/>
          <w:szCs w:val="20"/>
          <w:lang w:eastAsia="ko-KR"/>
        </w:rPr>
        <w:t>, depending on implementation. In addition, to efficiently define various types of service areas with low signalling overhead, the service area can consist of multiple areas, each defined as a circle of varying sizes. These circles are</w:t>
      </w:r>
      <w:r w:rsidR="00B877C9">
        <w:rPr>
          <w:rFonts w:ascii="Arial" w:eastAsia="Arial Unicode MS" w:hAnsi="Arial"/>
          <w:kern w:val="0"/>
          <w:szCs w:val="20"/>
          <w:lang w:eastAsia="ko-KR"/>
        </w:rPr>
        <w:t xml:space="preserve"> defined w</w:t>
      </w:r>
      <w:r w:rsidR="00533E6F">
        <w:rPr>
          <w:rFonts w:ascii="Arial" w:eastAsia="Arial Unicode MS" w:hAnsi="Arial"/>
          <w:kern w:val="0"/>
          <w:szCs w:val="20"/>
          <w:lang w:eastAsia="ko-KR"/>
        </w:rPr>
        <w:t>ith both reference location at a time reference (is indicated by epoch time in NTN-config) and distance from reference location.</w:t>
      </w:r>
      <w:r w:rsidR="00B877C9">
        <w:rPr>
          <w:rFonts w:ascii="Arial" w:eastAsia="Arial Unicode MS" w:hAnsi="Arial"/>
          <w:kern w:val="0"/>
          <w:szCs w:val="20"/>
          <w:lang w:eastAsia="ko-KR"/>
        </w:rPr>
        <w:t xml:space="preserve"> For this, the SIB </w:t>
      </w:r>
      <w:r w:rsidR="00E74E76">
        <w:rPr>
          <w:rFonts w:ascii="Arial" w:eastAsia="Arial Unicode MS" w:hAnsi="Arial"/>
          <w:kern w:val="0"/>
          <w:szCs w:val="20"/>
          <w:lang w:eastAsia="ko-KR"/>
        </w:rPr>
        <w:t>can</w:t>
      </w:r>
      <w:r w:rsidR="00B877C9">
        <w:rPr>
          <w:rFonts w:ascii="Arial" w:eastAsia="Arial Unicode MS" w:hAnsi="Arial"/>
          <w:kern w:val="0"/>
          <w:szCs w:val="20"/>
          <w:lang w:eastAsia="ko-KR"/>
        </w:rPr>
        <w:t xml:space="preserve"> </w:t>
      </w:r>
      <w:r w:rsidR="00B877C9" w:rsidRPr="00B877C9">
        <w:rPr>
          <w:rFonts w:ascii="Arial" w:eastAsia="Arial Unicode MS" w:hAnsi="Arial"/>
          <w:kern w:val="0"/>
          <w:szCs w:val="20"/>
          <w:lang w:eastAsia="ko-KR"/>
        </w:rPr>
        <w:t>include a list of MBS Area IDs and the corresponding MBS Area information for each MBS Area ID, expressed, for example, by reference location and distance from the reference location.</w:t>
      </w:r>
    </w:p>
    <w:p w14:paraId="72966DF6" w14:textId="0C086E19" w:rsidR="00B877C9" w:rsidRDefault="00B877C9" w:rsidP="00B877C9">
      <w:pPr>
        <w:spacing w:after="120" w:line="240" w:lineRule="atLeast"/>
        <w:rPr>
          <w:rFonts w:ascii="Arial" w:eastAsia="Arial Unicode MS" w:hAnsi="Arial"/>
          <w:b/>
          <w:bCs/>
          <w:kern w:val="0"/>
          <w:szCs w:val="20"/>
          <w:lang w:eastAsia="ko-KR"/>
        </w:rPr>
      </w:pPr>
      <w:r w:rsidRPr="009A1C25">
        <w:rPr>
          <w:rFonts w:ascii="Arial" w:eastAsia="Arial Unicode MS" w:hAnsi="Arial"/>
          <w:b/>
          <w:bCs/>
          <w:kern w:val="0"/>
          <w:szCs w:val="20"/>
          <w:lang w:eastAsia="ko-KR"/>
        </w:rPr>
        <w:t xml:space="preserve">Proposal </w:t>
      </w:r>
      <w:r>
        <w:rPr>
          <w:rFonts w:ascii="Arial" w:eastAsia="Arial Unicode MS" w:hAnsi="Arial"/>
          <w:b/>
          <w:bCs/>
          <w:kern w:val="0"/>
          <w:szCs w:val="20"/>
          <w:lang w:eastAsia="ko-KR"/>
        </w:rPr>
        <w:t>4</w:t>
      </w:r>
      <w:r w:rsidRPr="009A1C25">
        <w:rPr>
          <w:rFonts w:ascii="Arial" w:eastAsia="Arial Unicode MS" w:hAnsi="Arial"/>
          <w:b/>
          <w:bCs/>
          <w:kern w:val="0"/>
          <w:szCs w:val="20"/>
          <w:lang w:eastAsia="ko-KR"/>
        </w:rPr>
        <w:t xml:space="preserve">: </w:t>
      </w:r>
      <w:r w:rsidRPr="00B877C9">
        <w:rPr>
          <w:rFonts w:ascii="Arial" w:eastAsia="Arial Unicode MS" w:hAnsi="Arial"/>
          <w:b/>
          <w:bCs/>
          <w:kern w:val="0"/>
          <w:szCs w:val="20"/>
          <w:lang w:eastAsia="ko-KR"/>
        </w:rPr>
        <w:t>The new system information on broadcast service area can comprise multiple area IDs, where each area ID is defined by a reference location</w:t>
      </w:r>
      <w:r w:rsidR="001033E3">
        <w:rPr>
          <w:rFonts w:ascii="Arial" w:eastAsia="Arial Unicode MS" w:hAnsi="Arial"/>
          <w:b/>
          <w:bCs/>
          <w:kern w:val="0"/>
          <w:szCs w:val="20"/>
          <w:lang w:eastAsia="ko-KR"/>
        </w:rPr>
        <w:t xml:space="preserve"> at a time reference</w:t>
      </w:r>
      <w:r w:rsidRPr="00B877C9">
        <w:rPr>
          <w:rFonts w:ascii="Arial" w:eastAsia="Arial Unicode MS" w:hAnsi="Arial"/>
          <w:b/>
          <w:bCs/>
          <w:kern w:val="0"/>
          <w:szCs w:val="20"/>
          <w:lang w:eastAsia="ko-KR"/>
        </w:rPr>
        <w:t xml:space="preserve"> and distance from the reference location</w:t>
      </w:r>
      <w:r>
        <w:rPr>
          <w:rFonts w:ascii="Arial" w:eastAsia="Arial Unicode MS" w:hAnsi="Arial"/>
          <w:b/>
          <w:bCs/>
          <w:kern w:val="0"/>
          <w:szCs w:val="20"/>
          <w:lang w:eastAsia="ko-KR"/>
        </w:rPr>
        <w:t>.</w:t>
      </w:r>
    </w:p>
    <w:bookmarkEnd w:id="0"/>
    <w:p w14:paraId="210BF179" w14:textId="65570B88" w:rsidR="007C5FE4" w:rsidRDefault="00B877C9"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w:t>
      </w:r>
      <w:r w:rsidR="007C5FE4">
        <w:rPr>
          <w:rFonts w:ascii="Arial" w:eastAsia="Arial Unicode MS" w:hAnsi="Arial"/>
          <w:kern w:val="0"/>
          <w:sz w:val="32"/>
          <w:szCs w:val="20"/>
        </w:rPr>
        <w:t>. Conclusion</w:t>
      </w:r>
    </w:p>
    <w:p w14:paraId="6B80425D" w14:textId="77777777" w:rsidR="001066EC" w:rsidRPr="001066EC" w:rsidRDefault="001066EC" w:rsidP="001066EC">
      <w:pPr>
        <w:pStyle w:val="ac"/>
        <w:rPr>
          <w:rFonts w:ascii="Arial" w:eastAsia="Arial Unicode MS" w:hAnsi="Arial" w:cstheme="minorBidi"/>
          <w:sz w:val="21"/>
          <w:szCs w:val="20"/>
          <w:lang w:val="en-GB" w:eastAsia="zh-CN"/>
        </w:rPr>
      </w:pPr>
      <w:r w:rsidRPr="001066EC">
        <w:rPr>
          <w:rFonts w:ascii="Arial" w:eastAsia="Arial Unicode MS" w:hAnsi="Arial" w:cstheme="minorBidi"/>
          <w:sz w:val="21"/>
          <w:szCs w:val="20"/>
          <w:lang w:val="en-GB" w:eastAsia="zh-CN"/>
        </w:rPr>
        <w:t>RAN2 is kindly asked to consider following observations and proposals:</w:t>
      </w:r>
    </w:p>
    <w:p w14:paraId="720850A9" w14:textId="77777777" w:rsidR="00B877C9" w:rsidRPr="00B877C9" w:rsidRDefault="00B877C9" w:rsidP="00B877C9">
      <w:pPr>
        <w:spacing w:after="120" w:line="240" w:lineRule="atLeast"/>
        <w:rPr>
          <w:rFonts w:ascii="Arial" w:eastAsia="Arial Unicode MS" w:hAnsi="Arial"/>
          <w:b/>
          <w:bCs/>
          <w:kern w:val="0"/>
          <w:szCs w:val="20"/>
          <w:lang w:eastAsia="ko-KR"/>
        </w:rPr>
      </w:pPr>
      <w:r w:rsidRPr="00B877C9">
        <w:rPr>
          <w:rFonts w:ascii="Arial" w:eastAsia="Arial Unicode MS" w:hAnsi="Arial"/>
          <w:b/>
          <w:bCs/>
          <w:kern w:val="0"/>
          <w:szCs w:val="20"/>
          <w:lang w:eastAsia="ko-KR"/>
        </w:rPr>
        <w:t>Observation 1: In NR-TN, multicast and broadcast services accessible to UE in specific countries or regions may be limited to those provided by base stations deployed in those areas, restricting services available to the UE in particular regions.</w:t>
      </w:r>
    </w:p>
    <w:p w14:paraId="440B55BC" w14:textId="77777777" w:rsidR="00B877C9" w:rsidRPr="00B877C9" w:rsidRDefault="00B877C9" w:rsidP="00B877C9">
      <w:pPr>
        <w:spacing w:after="120" w:line="240" w:lineRule="atLeast"/>
        <w:rPr>
          <w:rFonts w:ascii="Arial" w:eastAsia="Arial Unicode MS" w:hAnsi="Arial"/>
          <w:b/>
          <w:bCs/>
          <w:kern w:val="0"/>
          <w:szCs w:val="20"/>
          <w:lang w:eastAsia="ko-KR"/>
        </w:rPr>
      </w:pPr>
      <w:r w:rsidRPr="00B877C9">
        <w:rPr>
          <w:rFonts w:ascii="Arial" w:eastAsia="Arial Unicode MS" w:hAnsi="Arial"/>
          <w:b/>
          <w:bCs/>
          <w:kern w:val="0"/>
          <w:szCs w:val="20"/>
          <w:lang w:eastAsia="ko-KR"/>
        </w:rPr>
        <w:t>Observation 2: Existing NR-TN MBS allows all services served by a single RAN node to be received by all UE within the service area, making it impossible to restrict specific broadcast and multimedia services to UE within a certain region in NR-NTN cells spanning multiple countries or regions.</w:t>
      </w:r>
    </w:p>
    <w:p w14:paraId="01E4EE55" w14:textId="77777777" w:rsidR="00B877C9" w:rsidRPr="00B877C9" w:rsidRDefault="00B877C9" w:rsidP="00B877C9">
      <w:pPr>
        <w:spacing w:after="120" w:line="240" w:lineRule="atLeast"/>
        <w:rPr>
          <w:rFonts w:ascii="Arial" w:eastAsia="Arial Unicode MS" w:hAnsi="Arial"/>
          <w:b/>
          <w:bCs/>
          <w:kern w:val="0"/>
          <w:szCs w:val="20"/>
          <w:lang w:eastAsia="ko-KR"/>
        </w:rPr>
      </w:pPr>
      <w:r w:rsidRPr="00B877C9">
        <w:rPr>
          <w:rFonts w:ascii="Arial" w:eastAsia="Arial Unicode MS" w:hAnsi="Arial"/>
          <w:b/>
          <w:bCs/>
          <w:kern w:val="0"/>
          <w:szCs w:val="20"/>
          <w:lang w:eastAsia="ko-KR"/>
        </w:rPr>
        <w:t>Observation 3: An additional mechanism to effectively deliver multicast and broadcast services tailored to specific regions or countries in NR-NTN need to be considered, based not only on Group ID but also on the geographical locations of UE.</w:t>
      </w:r>
    </w:p>
    <w:p w14:paraId="4697EEF9" w14:textId="77777777" w:rsidR="00B877C9" w:rsidRPr="00B877C9" w:rsidRDefault="00B877C9" w:rsidP="00B877C9">
      <w:pPr>
        <w:spacing w:after="120" w:line="240" w:lineRule="atLeast"/>
        <w:rPr>
          <w:rFonts w:ascii="Arial" w:eastAsia="Arial Unicode MS" w:hAnsi="Arial"/>
          <w:b/>
          <w:bCs/>
          <w:kern w:val="0"/>
          <w:szCs w:val="20"/>
          <w:lang w:eastAsia="ko-KR"/>
        </w:rPr>
      </w:pPr>
      <w:r w:rsidRPr="00B877C9">
        <w:rPr>
          <w:rFonts w:ascii="Arial" w:eastAsia="Arial Unicode MS" w:hAnsi="Arial"/>
          <w:b/>
          <w:bCs/>
          <w:kern w:val="0"/>
          <w:szCs w:val="20"/>
          <w:lang w:eastAsia="ko-KR"/>
        </w:rPr>
        <w:t>Proposal 1: RAN2 to define a new system information to indicate the permitted/prohibited area of multicast and broadcast service via NTN</w:t>
      </w:r>
    </w:p>
    <w:p w14:paraId="4DB793DC" w14:textId="77777777" w:rsidR="00B877C9" w:rsidRPr="00B877C9" w:rsidRDefault="00B877C9" w:rsidP="00B877C9">
      <w:pPr>
        <w:spacing w:after="120" w:line="240" w:lineRule="atLeast"/>
        <w:rPr>
          <w:rFonts w:ascii="Arial" w:eastAsia="Arial Unicode MS" w:hAnsi="Arial"/>
          <w:b/>
          <w:bCs/>
          <w:kern w:val="0"/>
          <w:szCs w:val="20"/>
          <w:lang w:eastAsia="ko-KR"/>
        </w:rPr>
      </w:pPr>
      <w:r w:rsidRPr="00B877C9">
        <w:rPr>
          <w:rFonts w:ascii="Arial" w:eastAsia="Arial Unicode MS" w:hAnsi="Arial"/>
          <w:b/>
          <w:bCs/>
          <w:kern w:val="0"/>
          <w:szCs w:val="20"/>
          <w:lang w:eastAsia="ko-KR"/>
        </w:rPr>
        <w:t>Proposal 2: Under reception of the new system information, UE should be restricted from accessing the respective services if they are outside the designated service area, regardless of whether they possess a valid identifier for receiving those services.</w:t>
      </w:r>
    </w:p>
    <w:p w14:paraId="16B041C1" w14:textId="77777777" w:rsidR="00B877C9" w:rsidRPr="00B877C9" w:rsidRDefault="00B877C9" w:rsidP="00B877C9">
      <w:pPr>
        <w:spacing w:after="120" w:line="240" w:lineRule="atLeast"/>
        <w:rPr>
          <w:rFonts w:ascii="Arial" w:eastAsia="Arial Unicode MS" w:hAnsi="Arial"/>
          <w:b/>
          <w:bCs/>
          <w:kern w:val="0"/>
          <w:szCs w:val="20"/>
          <w:lang w:eastAsia="ko-KR"/>
        </w:rPr>
      </w:pPr>
      <w:r w:rsidRPr="00B877C9">
        <w:rPr>
          <w:rFonts w:ascii="Arial" w:eastAsia="Arial Unicode MS" w:hAnsi="Arial"/>
          <w:b/>
          <w:bCs/>
          <w:kern w:val="0"/>
          <w:szCs w:val="20"/>
          <w:lang w:eastAsia="ko-KR"/>
        </w:rPr>
        <w:t>Proposal 3: For the new system information on broadcast service area, RAN2 to extend one of existing SIBs (e.g., SIB19 or SIB20) or to define a new SIB.</w:t>
      </w:r>
    </w:p>
    <w:p w14:paraId="1782BABF" w14:textId="737DABCA" w:rsidR="0031364C" w:rsidRPr="00E9157E" w:rsidRDefault="00B877C9" w:rsidP="00B877C9">
      <w:pPr>
        <w:spacing w:after="120" w:line="240" w:lineRule="atLeast"/>
        <w:rPr>
          <w:rFonts w:ascii="Arial" w:eastAsia="Arial Unicode MS" w:hAnsi="Arial"/>
          <w:b/>
          <w:bCs/>
          <w:kern w:val="0"/>
          <w:szCs w:val="20"/>
          <w:lang w:eastAsia="ko-KR"/>
        </w:rPr>
      </w:pPr>
      <w:r w:rsidRPr="00B877C9">
        <w:rPr>
          <w:rFonts w:ascii="Arial" w:eastAsia="Arial Unicode MS" w:hAnsi="Arial"/>
          <w:b/>
          <w:bCs/>
          <w:kern w:val="0"/>
          <w:szCs w:val="20"/>
          <w:lang w:eastAsia="ko-KR"/>
        </w:rPr>
        <w:t>Proposal 4: The new system information on broadcast service area can comprise multiple area IDs, where each area ID is defined by a reference location</w:t>
      </w:r>
      <w:r w:rsidR="001033E3">
        <w:rPr>
          <w:rFonts w:ascii="Arial" w:eastAsia="Arial Unicode MS" w:hAnsi="Arial"/>
          <w:b/>
          <w:bCs/>
          <w:kern w:val="0"/>
          <w:szCs w:val="20"/>
          <w:lang w:eastAsia="ko-KR"/>
        </w:rPr>
        <w:t xml:space="preserve"> at a time reference</w:t>
      </w:r>
      <w:r w:rsidRPr="00B877C9">
        <w:rPr>
          <w:rFonts w:ascii="Arial" w:eastAsia="Arial Unicode MS" w:hAnsi="Arial"/>
          <w:b/>
          <w:bCs/>
          <w:kern w:val="0"/>
          <w:szCs w:val="20"/>
          <w:lang w:eastAsia="ko-KR"/>
        </w:rPr>
        <w:t xml:space="preserve"> and distance from the reference location.</w:t>
      </w:r>
    </w:p>
    <w:sectPr w:rsidR="0031364C" w:rsidRPr="00E9157E"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00FB39" w14:textId="77777777" w:rsidR="00686A34" w:rsidRDefault="00686A34" w:rsidP="006D4BFE">
      <w:r>
        <w:separator/>
      </w:r>
    </w:p>
  </w:endnote>
  <w:endnote w:type="continuationSeparator" w:id="0">
    <w:p w14:paraId="6D7737AB" w14:textId="77777777" w:rsidR="00686A34" w:rsidRDefault="00686A34"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돋움"/>
    <w:panose1 w:val="020B0604020202020204"/>
    <w:charset w:val="81"/>
    <w:family w:val="modern"/>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2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 w:name="한컴바탕">
    <w:altName w:val="Batang"/>
    <w:panose1 w:val="02030600000101010101"/>
    <w:charset w:val="81"/>
    <w:family w:val="roman"/>
    <w:pitch w:val="variable"/>
    <w:sig w:usb0="F7FFAFFF" w:usb1="FBDFFFFF" w:usb2="00FFFFFF" w:usb3="00000000" w:csb0="8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2E969" w14:textId="77777777" w:rsidR="00686A34" w:rsidRDefault="00686A34" w:rsidP="006D4BFE">
      <w:r>
        <w:separator/>
      </w:r>
    </w:p>
  </w:footnote>
  <w:footnote w:type="continuationSeparator" w:id="0">
    <w:p w14:paraId="50992BE0" w14:textId="77777777" w:rsidR="00686A34" w:rsidRDefault="00686A34"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89563F"/>
    <w:multiLevelType w:val="hybridMultilevel"/>
    <w:tmpl w:val="F2BE1970"/>
    <w:lvl w:ilvl="0" w:tplc="6656892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C8278F9"/>
    <w:multiLevelType w:val="hybridMultilevel"/>
    <w:tmpl w:val="237473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E90584F"/>
    <w:multiLevelType w:val="hybridMultilevel"/>
    <w:tmpl w:val="FDC63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AF2C64"/>
    <w:multiLevelType w:val="hybridMultilevel"/>
    <w:tmpl w:val="A04E6656"/>
    <w:lvl w:ilvl="0" w:tplc="F8AC749A">
      <w:start w:val="5"/>
      <w:numFmt w:val="bullet"/>
      <w:lvlText w:val="-"/>
      <w:lvlJc w:val="left"/>
      <w:pPr>
        <w:ind w:left="1200" w:hanging="360"/>
      </w:pPr>
      <w:rPr>
        <w:rFonts w:ascii="Arial" w:eastAsia="Arial Unicode MS" w:hAnsi="Arial" w:cs="Arial"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6" w15:restartNumberingAfterBreak="0">
    <w:nsid w:val="13346BB9"/>
    <w:multiLevelType w:val="multilevel"/>
    <w:tmpl w:val="BF64E3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5FB74D2"/>
    <w:multiLevelType w:val="hybridMultilevel"/>
    <w:tmpl w:val="1E72683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78E511A"/>
    <w:multiLevelType w:val="hybridMultilevel"/>
    <w:tmpl w:val="35289824"/>
    <w:lvl w:ilvl="0" w:tplc="FFFFFFFF">
      <w:start w:val="1"/>
      <w:numFmt w:val="decimal"/>
      <w:lvlText w:val="%1)"/>
      <w:lvlJc w:val="left"/>
      <w:pPr>
        <w:ind w:left="1080" w:hanging="720"/>
      </w:pPr>
      <w:rPr>
        <w:rFonts w:hint="default"/>
      </w:rPr>
    </w:lvl>
    <w:lvl w:ilvl="1" w:tplc="08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91B611B"/>
    <w:multiLevelType w:val="multilevel"/>
    <w:tmpl w:val="191B611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D6B5AC5"/>
    <w:multiLevelType w:val="hybridMultilevel"/>
    <w:tmpl w:val="610ECCB8"/>
    <w:lvl w:ilvl="0" w:tplc="54246376">
      <w:start w:val="1"/>
      <w:numFmt w:val="decimal"/>
      <w:lvlText w:val="%1."/>
      <w:lvlJc w:val="left"/>
      <w:pPr>
        <w:ind w:left="-838" w:hanging="360"/>
      </w:pPr>
      <w:rPr>
        <w:rFonts w:ascii="Arial" w:eastAsia="MS Mincho" w:hAnsi="Arial" w:cs="Times New Roman"/>
      </w:rPr>
    </w:lvl>
    <w:lvl w:ilvl="1" w:tplc="04090019" w:tentative="1">
      <w:start w:val="1"/>
      <w:numFmt w:val="lowerLetter"/>
      <w:lvlText w:val="%2."/>
      <w:lvlJc w:val="left"/>
      <w:pPr>
        <w:ind w:left="-118" w:hanging="360"/>
      </w:pPr>
    </w:lvl>
    <w:lvl w:ilvl="2" w:tplc="0409001B" w:tentative="1">
      <w:start w:val="1"/>
      <w:numFmt w:val="lowerRoman"/>
      <w:lvlText w:val="%3."/>
      <w:lvlJc w:val="right"/>
      <w:pPr>
        <w:ind w:left="602" w:hanging="180"/>
      </w:pPr>
    </w:lvl>
    <w:lvl w:ilvl="3" w:tplc="0409000F" w:tentative="1">
      <w:start w:val="1"/>
      <w:numFmt w:val="decimal"/>
      <w:lvlText w:val="%4."/>
      <w:lvlJc w:val="left"/>
      <w:pPr>
        <w:ind w:left="1322" w:hanging="360"/>
      </w:pPr>
    </w:lvl>
    <w:lvl w:ilvl="4" w:tplc="04090019" w:tentative="1">
      <w:start w:val="1"/>
      <w:numFmt w:val="lowerLetter"/>
      <w:lvlText w:val="%5."/>
      <w:lvlJc w:val="left"/>
      <w:pPr>
        <w:ind w:left="2042" w:hanging="360"/>
      </w:pPr>
    </w:lvl>
    <w:lvl w:ilvl="5" w:tplc="0409001B" w:tentative="1">
      <w:start w:val="1"/>
      <w:numFmt w:val="lowerRoman"/>
      <w:lvlText w:val="%6."/>
      <w:lvlJc w:val="right"/>
      <w:pPr>
        <w:ind w:left="2762" w:hanging="180"/>
      </w:pPr>
    </w:lvl>
    <w:lvl w:ilvl="6" w:tplc="0409000F" w:tentative="1">
      <w:start w:val="1"/>
      <w:numFmt w:val="decimal"/>
      <w:lvlText w:val="%7."/>
      <w:lvlJc w:val="left"/>
      <w:pPr>
        <w:ind w:left="3482" w:hanging="360"/>
      </w:pPr>
    </w:lvl>
    <w:lvl w:ilvl="7" w:tplc="04090019" w:tentative="1">
      <w:start w:val="1"/>
      <w:numFmt w:val="lowerLetter"/>
      <w:lvlText w:val="%8."/>
      <w:lvlJc w:val="left"/>
      <w:pPr>
        <w:ind w:left="4202" w:hanging="360"/>
      </w:pPr>
    </w:lvl>
    <w:lvl w:ilvl="8" w:tplc="0409001B" w:tentative="1">
      <w:start w:val="1"/>
      <w:numFmt w:val="lowerRoman"/>
      <w:lvlText w:val="%9."/>
      <w:lvlJc w:val="right"/>
      <w:pPr>
        <w:ind w:left="4922" w:hanging="180"/>
      </w:pPr>
    </w:lvl>
  </w:abstractNum>
  <w:abstractNum w:abstractNumId="11" w15:restartNumberingAfterBreak="0">
    <w:nsid w:val="20C26AD3"/>
    <w:multiLevelType w:val="hybridMultilevel"/>
    <w:tmpl w:val="A7E0C04E"/>
    <w:lvl w:ilvl="0" w:tplc="8AE05D0A">
      <w:start w:val="2"/>
      <w:numFmt w:val="bullet"/>
      <w:lvlText w:val="-"/>
      <w:lvlJc w:val="left"/>
      <w:pPr>
        <w:ind w:left="760" w:hanging="360"/>
      </w:pPr>
      <w:rPr>
        <w:rFonts w:ascii="Arial" w:eastAsia="Arial Unicode MS"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4A761FE"/>
    <w:multiLevelType w:val="hybridMultilevel"/>
    <w:tmpl w:val="0802AC22"/>
    <w:lvl w:ilvl="0" w:tplc="BF98BC9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AE55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27BE545A"/>
    <w:multiLevelType w:val="hybridMultilevel"/>
    <w:tmpl w:val="EB1E7AB6"/>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E2C0CC3"/>
    <w:multiLevelType w:val="hybridMultilevel"/>
    <w:tmpl w:val="49BCFD82"/>
    <w:lvl w:ilvl="0" w:tplc="6C72C0BA">
      <w:start w:val="2"/>
      <w:numFmt w:val="decimal"/>
      <w:lvlText w:val="%1."/>
      <w:lvlJc w:val="left"/>
      <w:pPr>
        <w:ind w:left="533" w:hanging="360"/>
      </w:pPr>
      <w:rPr>
        <w:rFonts w:hint="default"/>
      </w:rPr>
    </w:lvl>
    <w:lvl w:ilvl="1" w:tplc="08090019" w:tentative="1">
      <w:start w:val="1"/>
      <w:numFmt w:val="lowerLetter"/>
      <w:lvlText w:val="%2."/>
      <w:lvlJc w:val="left"/>
      <w:pPr>
        <w:ind w:left="1253" w:hanging="360"/>
      </w:pPr>
    </w:lvl>
    <w:lvl w:ilvl="2" w:tplc="0809001B" w:tentative="1">
      <w:start w:val="1"/>
      <w:numFmt w:val="lowerRoman"/>
      <w:lvlText w:val="%3."/>
      <w:lvlJc w:val="right"/>
      <w:pPr>
        <w:ind w:left="1973" w:hanging="180"/>
      </w:pPr>
    </w:lvl>
    <w:lvl w:ilvl="3" w:tplc="0809000F" w:tentative="1">
      <w:start w:val="1"/>
      <w:numFmt w:val="decimal"/>
      <w:lvlText w:val="%4."/>
      <w:lvlJc w:val="left"/>
      <w:pPr>
        <w:ind w:left="2693" w:hanging="360"/>
      </w:pPr>
    </w:lvl>
    <w:lvl w:ilvl="4" w:tplc="08090019" w:tentative="1">
      <w:start w:val="1"/>
      <w:numFmt w:val="lowerLetter"/>
      <w:lvlText w:val="%5."/>
      <w:lvlJc w:val="left"/>
      <w:pPr>
        <w:ind w:left="3413" w:hanging="360"/>
      </w:pPr>
    </w:lvl>
    <w:lvl w:ilvl="5" w:tplc="0809001B" w:tentative="1">
      <w:start w:val="1"/>
      <w:numFmt w:val="lowerRoman"/>
      <w:lvlText w:val="%6."/>
      <w:lvlJc w:val="right"/>
      <w:pPr>
        <w:ind w:left="4133" w:hanging="180"/>
      </w:pPr>
    </w:lvl>
    <w:lvl w:ilvl="6" w:tplc="0809000F" w:tentative="1">
      <w:start w:val="1"/>
      <w:numFmt w:val="decimal"/>
      <w:lvlText w:val="%7."/>
      <w:lvlJc w:val="left"/>
      <w:pPr>
        <w:ind w:left="4853" w:hanging="360"/>
      </w:pPr>
    </w:lvl>
    <w:lvl w:ilvl="7" w:tplc="08090019" w:tentative="1">
      <w:start w:val="1"/>
      <w:numFmt w:val="lowerLetter"/>
      <w:lvlText w:val="%8."/>
      <w:lvlJc w:val="left"/>
      <w:pPr>
        <w:ind w:left="5573" w:hanging="360"/>
      </w:pPr>
    </w:lvl>
    <w:lvl w:ilvl="8" w:tplc="0809001B" w:tentative="1">
      <w:start w:val="1"/>
      <w:numFmt w:val="lowerRoman"/>
      <w:lvlText w:val="%9."/>
      <w:lvlJc w:val="right"/>
      <w:pPr>
        <w:ind w:left="6293" w:hanging="180"/>
      </w:p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2912254"/>
    <w:multiLevelType w:val="hybridMultilevel"/>
    <w:tmpl w:val="6D3E6AE2"/>
    <w:lvl w:ilvl="0" w:tplc="08090001">
      <w:start w:val="1"/>
      <w:numFmt w:val="bullet"/>
      <w:lvlText w:val=""/>
      <w:lvlJc w:val="left"/>
      <w:pPr>
        <w:ind w:left="-1596" w:hanging="360"/>
      </w:pPr>
      <w:rPr>
        <w:rFonts w:ascii="Symbol" w:hAnsi="Symbol" w:hint="default"/>
      </w:rPr>
    </w:lvl>
    <w:lvl w:ilvl="1" w:tplc="08090003" w:tentative="1">
      <w:start w:val="1"/>
      <w:numFmt w:val="bullet"/>
      <w:lvlText w:val="o"/>
      <w:lvlJc w:val="left"/>
      <w:pPr>
        <w:ind w:left="-876" w:hanging="360"/>
      </w:pPr>
      <w:rPr>
        <w:rFonts w:ascii="Courier New" w:hAnsi="Courier New" w:cs="Courier New" w:hint="default"/>
      </w:rPr>
    </w:lvl>
    <w:lvl w:ilvl="2" w:tplc="08090005" w:tentative="1">
      <w:start w:val="1"/>
      <w:numFmt w:val="bullet"/>
      <w:lvlText w:val=""/>
      <w:lvlJc w:val="left"/>
      <w:pPr>
        <w:ind w:left="-156" w:hanging="360"/>
      </w:pPr>
      <w:rPr>
        <w:rFonts w:ascii="Wingdings" w:hAnsi="Wingdings" w:hint="default"/>
      </w:rPr>
    </w:lvl>
    <w:lvl w:ilvl="3" w:tplc="08090001" w:tentative="1">
      <w:start w:val="1"/>
      <w:numFmt w:val="bullet"/>
      <w:lvlText w:val=""/>
      <w:lvlJc w:val="left"/>
      <w:pPr>
        <w:ind w:left="564" w:hanging="360"/>
      </w:pPr>
      <w:rPr>
        <w:rFonts w:ascii="Symbol" w:hAnsi="Symbol" w:hint="default"/>
      </w:rPr>
    </w:lvl>
    <w:lvl w:ilvl="4" w:tplc="08090003" w:tentative="1">
      <w:start w:val="1"/>
      <w:numFmt w:val="bullet"/>
      <w:lvlText w:val="o"/>
      <w:lvlJc w:val="left"/>
      <w:pPr>
        <w:ind w:left="1284" w:hanging="360"/>
      </w:pPr>
      <w:rPr>
        <w:rFonts w:ascii="Courier New" w:hAnsi="Courier New" w:cs="Courier New" w:hint="default"/>
      </w:rPr>
    </w:lvl>
    <w:lvl w:ilvl="5" w:tplc="08090005" w:tentative="1">
      <w:start w:val="1"/>
      <w:numFmt w:val="bullet"/>
      <w:lvlText w:val=""/>
      <w:lvlJc w:val="left"/>
      <w:pPr>
        <w:ind w:left="2004" w:hanging="360"/>
      </w:pPr>
      <w:rPr>
        <w:rFonts w:ascii="Wingdings" w:hAnsi="Wingdings" w:hint="default"/>
      </w:rPr>
    </w:lvl>
    <w:lvl w:ilvl="6" w:tplc="08090001" w:tentative="1">
      <w:start w:val="1"/>
      <w:numFmt w:val="bullet"/>
      <w:lvlText w:val=""/>
      <w:lvlJc w:val="left"/>
      <w:pPr>
        <w:ind w:left="2724" w:hanging="360"/>
      </w:pPr>
      <w:rPr>
        <w:rFonts w:ascii="Symbol" w:hAnsi="Symbol" w:hint="default"/>
      </w:rPr>
    </w:lvl>
    <w:lvl w:ilvl="7" w:tplc="08090003" w:tentative="1">
      <w:start w:val="1"/>
      <w:numFmt w:val="bullet"/>
      <w:lvlText w:val="o"/>
      <w:lvlJc w:val="left"/>
      <w:pPr>
        <w:ind w:left="3444" w:hanging="360"/>
      </w:pPr>
      <w:rPr>
        <w:rFonts w:ascii="Courier New" w:hAnsi="Courier New" w:cs="Courier New" w:hint="default"/>
      </w:rPr>
    </w:lvl>
    <w:lvl w:ilvl="8" w:tplc="08090005" w:tentative="1">
      <w:start w:val="1"/>
      <w:numFmt w:val="bullet"/>
      <w:lvlText w:val=""/>
      <w:lvlJc w:val="left"/>
      <w:pPr>
        <w:ind w:left="4164" w:hanging="360"/>
      </w:pPr>
      <w:rPr>
        <w:rFonts w:ascii="Wingdings" w:hAnsi="Wingdings" w:hint="default"/>
      </w:rPr>
    </w:lvl>
  </w:abstractNum>
  <w:abstractNum w:abstractNumId="18" w15:restartNumberingAfterBreak="0">
    <w:nsid w:val="3BC23DC3"/>
    <w:multiLevelType w:val="hybridMultilevel"/>
    <w:tmpl w:val="FC2CA83A"/>
    <w:lvl w:ilvl="0" w:tplc="AEFEDCC4">
      <w:start w:val="6"/>
      <w:numFmt w:val="bullet"/>
      <w:lvlText w:val=""/>
      <w:lvlJc w:val="left"/>
      <w:pPr>
        <w:ind w:left="-1676" w:hanging="360"/>
      </w:pPr>
      <w:rPr>
        <w:rFonts w:ascii="Wingdings" w:eastAsia="MS Mincho" w:hAnsi="Wingdings" w:cs="Times New Roman" w:hint="default"/>
      </w:rPr>
    </w:lvl>
    <w:lvl w:ilvl="1" w:tplc="04090003" w:tentative="1">
      <w:start w:val="1"/>
      <w:numFmt w:val="bullet"/>
      <w:lvlText w:val="o"/>
      <w:lvlJc w:val="left"/>
      <w:pPr>
        <w:ind w:left="-956" w:hanging="360"/>
      </w:pPr>
      <w:rPr>
        <w:rFonts w:ascii="Courier New" w:hAnsi="Courier New" w:cs="Courier New" w:hint="default"/>
      </w:rPr>
    </w:lvl>
    <w:lvl w:ilvl="2" w:tplc="04090005" w:tentative="1">
      <w:start w:val="1"/>
      <w:numFmt w:val="bullet"/>
      <w:lvlText w:val=""/>
      <w:lvlJc w:val="left"/>
      <w:pPr>
        <w:ind w:left="-236" w:hanging="360"/>
      </w:pPr>
      <w:rPr>
        <w:rFonts w:ascii="Wingdings" w:hAnsi="Wingdings" w:hint="default"/>
      </w:rPr>
    </w:lvl>
    <w:lvl w:ilvl="3" w:tplc="04090001" w:tentative="1">
      <w:start w:val="1"/>
      <w:numFmt w:val="bullet"/>
      <w:lvlText w:val=""/>
      <w:lvlJc w:val="left"/>
      <w:pPr>
        <w:ind w:left="484" w:hanging="360"/>
      </w:pPr>
      <w:rPr>
        <w:rFonts w:ascii="Symbol" w:hAnsi="Symbol" w:hint="default"/>
      </w:rPr>
    </w:lvl>
    <w:lvl w:ilvl="4" w:tplc="04090003" w:tentative="1">
      <w:start w:val="1"/>
      <w:numFmt w:val="bullet"/>
      <w:lvlText w:val="o"/>
      <w:lvlJc w:val="left"/>
      <w:pPr>
        <w:ind w:left="1204" w:hanging="360"/>
      </w:pPr>
      <w:rPr>
        <w:rFonts w:ascii="Courier New" w:hAnsi="Courier New" w:cs="Courier New" w:hint="default"/>
      </w:rPr>
    </w:lvl>
    <w:lvl w:ilvl="5" w:tplc="04090005" w:tentative="1">
      <w:start w:val="1"/>
      <w:numFmt w:val="bullet"/>
      <w:lvlText w:val=""/>
      <w:lvlJc w:val="left"/>
      <w:pPr>
        <w:ind w:left="1924" w:hanging="360"/>
      </w:pPr>
      <w:rPr>
        <w:rFonts w:ascii="Wingdings" w:hAnsi="Wingdings" w:hint="default"/>
      </w:rPr>
    </w:lvl>
    <w:lvl w:ilvl="6" w:tplc="04090001" w:tentative="1">
      <w:start w:val="1"/>
      <w:numFmt w:val="bullet"/>
      <w:lvlText w:val=""/>
      <w:lvlJc w:val="left"/>
      <w:pPr>
        <w:ind w:left="2644" w:hanging="360"/>
      </w:pPr>
      <w:rPr>
        <w:rFonts w:ascii="Symbol" w:hAnsi="Symbol" w:hint="default"/>
      </w:rPr>
    </w:lvl>
    <w:lvl w:ilvl="7" w:tplc="04090003" w:tentative="1">
      <w:start w:val="1"/>
      <w:numFmt w:val="bullet"/>
      <w:lvlText w:val="o"/>
      <w:lvlJc w:val="left"/>
      <w:pPr>
        <w:ind w:left="3364" w:hanging="360"/>
      </w:pPr>
      <w:rPr>
        <w:rFonts w:ascii="Courier New" w:hAnsi="Courier New" w:cs="Courier New" w:hint="default"/>
      </w:rPr>
    </w:lvl>
    <w:lvl w:ilvl="8" w:tplc="04090005" w:tentative="1">
      <w:start w:val="1"/>
      <w:numFmt w:val="bullet"/>
      <w:lvlText w:val=""/>
      <w:lvlJc w:val="left"/>
      <w:pPr>
        <w:ind w:left="4084" w:hanging="360"/>
      </w:pPr>
      <w:rPr>
        <w:rFonts w:ascii="Wingdings" w:hAnsi="Wingdings" w:hint="default"/>
      </w:rPr>
    </w:lvl>
  </w:abstractNum>
  <w:abstractNum w:abstractNumId="19" w15:restartNumberingAfterBreak="0">
    <w:nsid w:val="3C246C1A"/>
    <w:multiLevelType w:val="hybridMultilevel"/>
    <w:tmpl w:val="B8A29E2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C264FF8E">
      <w:numFmt w:val="bullet"/>
      <w:lvlText w:val=""/>
      <w:lvlJc w:val="left"/>
      <w:pPr>
        <w:ind w:left="2880" w:hanging="360"/>
      </w:pPr>
      <w:rPr>
        <w:rFonts w:ascii="Wingdings" w:eastAsia="Arial" w:hAnsi="Wingdings" w:cs="Arial" w:hint="default"/>
        <w:b w:val="0"/>
        <w:u w:val="none"/>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DA77778"/>
    <w:multiLevelType w:val="hybridMultilevel"/>
    <w:tmpl w:val="E46EE40E"/>
    <w:lvl w:ilvl="0" w:tplc="795897D2">
      <w:start w:val="1"/>
      <w:numFmt w:val="decimal"/>
      <w:lvlText w:val="%1."/>
      <w:lvlJc w:val="left"/>
      <w:pPr>
        <w:ind w:left="384" w:hanging="360"/>
      </w:pPr>
      <w:rPr>
        <w:rFonts w:hint="default"/>
      </w:rPr>
    </w:lvl>
    <w:lvl w:ilvl="1" w:tplc="08090019" w:tentative="1">
      <w:start w:val="1"/>
      <w:numFmt w:val="lowerLetter"/>
      <w:lvlText w:val="%2."/>
      <w:lvlJc w:val="left"/>
      <w:pPr>
        <w:ind w:left="1104" w:hanging="360"/>
      </w:pPr>
    </w:lvl>
    <w:lvl w:ilvl="2" w:tplc="0809001B" w:tentative="1">
      <w:start w:val="1"/>
      <w:numFmt w:val="lowerRoman"/>
      <w:lvlText w:val="%3."/>
      <w:lvlJc w:val="right"/>
      <w:pPr>
        <w:ind w:left="1824" w:hanging="180"/>
      </w:pPr>
    </w:lvl>
    <w:lvl w:ilvl="3" w:tplc="0809000F" w:tentative="1">
      <w:start w:val="1"/>
      <w:numFmt w:val="decimal"/>
      <w:lvlText w:val="%4."/>
      <w:lvlJc w:val="left"/>
      <w:pPr>
        <w:ind w:left="2544" w:hanging="360"/>
      </w:pPr>
    </w:lvl>
    <w:lvl w:ilvl="4" w:tplc="08090019" w:tentative="1">
      <w:start w:val="1"/>
      <w:numFmt w:val="lowerLetter"/>
      <w:lvlText w:val="%5."/>
      <w:lvlJc w:val="left"/>
      <w:pPr>
        <w:ind w:left="3264" w:hanging="360"/>
      </w:pPr>
    </w:lvl>
    <w:lvl w:ilvl="5" w:tplc="0809001B" w:tentative="1">
      <w:start w:val="1"/>
      <w:numFmt w:val="lowerRoman"/>
      <w:lvlText w:val="%6."/>
      <w:lvlJc w:val="right"/>
      <w:pPr>
        <w:ind w:left="3984" w:hanging="180"/>
      </w:pPr>
    </w:lvl>
    <w:lvl w:ilvl="6" w:tplc="0809000F" w:tentative="1">
      <w:start w:val="1"/>
      <w:numFmt w:val="decimal"/>
      <w:lvlText w:val="%7."/>
      <w:lvlJc w:val="left"/>
      <w:pPr>
        <w:ind w:left="4704" w:hanging="360"/>
      </w:pPr>
    </w:lvl>
    <w:lvl w:ilvl="7" w:tplc="08090019" w:tentative="1">
      <w:start w:val="1"/>
      <w:numFmt w:val="lowerLetter"/>
      <w:lvlText w:val="%8."/>
      <w:lvlJc w:val="left"/>
      <w:pPr>
        <w:ind w:left="5424" w:hanging="360"/>
      </w:pPr>
    </w:lvl>
    <w:lvl w:ilvl="8" w:tplc="0809001B" w:tentative="1">
      <w:start w:val="1"/>
      <w:numFmt w:val="lowerRoman"/>
      <w:lvlText w:val="%9."/>
      <w:lvlJc w:val="right"/>
      <w:pPr>
        <w:ind w:left="6144" w:hanging="180"/>
      </w:pPr>
    </w:lvl>
  </w:abstractNum>
  <w:abstractNum w:abstractNumId="21" w15:restartNumberingAfterBreak="0">
    <w:nsid w:val="42324646"/>
    <w:multiLevelType w:val="hybridMultilevel"/>
    <w:tmpl w:val="EBBE86EC"/>
    <w:lvl w:ilvl="0" w:tplc="FAF4FE14">
      <w:start w:val="1"/>
      <w:numFmt w:val="bullet"/>
      <w:lvlText w:val=""/>
      <w:lvlJc w:val="left"/>
      <w:pPr>
        <w:ind w:left="369" w:hanging="360"/>
      </w:pPr>
      <w:rPr>
        <w:rFonts w:ascii="Wingdings" w:eastAsia="Arial Unicode MS" w:hAnsi="Wingdings" w:cstheme="minorBidi" w:hint="default"/>
      </w:rPr>
    </w:lvl>
    <w:lvl w:ilvl="1" w:tplc="08090003" w:tentative="1">
      <w:start w:val="1"/>
      <w:numFmt w:val="bullet"/>
      <w:lvlText w:val="o"/>
      <w:lvlJc w:val="left"/>
      <w:pPr>
        <w:ind w:left="1089" w:hanging="360"/>
      </w:pPr>
      <w:rPr>
        <w:rFonts w:ascii="Courier New" w:hAnsi="Courier New" w:cs="Courier New" w:hint="default"/>
      </w:rPr>
    </w:lvl>
    <w:lvl w:ilvl="2" w:tplc="08090005" w:tentative="1">
      <w:start w:val="1"/>
      <w:numFmt w:val="bullet"/>
      <w:lvlText w:val=""/>
      <w:lvlJc w:val="left"/>
      <w:pPr>
        <w:ind w:left="1809" w:hanging="360"/>
      </w:pPr>
      <w:rPr>
        <w:rFonts w:ascii="Wingdings" w:hAnsi="Wingdings" w:hint="default"/>
      </w:rPr>
    </w:lvl>
    <w:lvl w:ilvl="3" w:tplc="08090001" w:tentative="1">
      <w:start w:val="1"/>
      <w:numFmt w:val="bullet"/>
      <w:lvlText w:val=""/>
      <w:lvlJc w:val="left"/>
      <w:pPr>
        <w:ind w:left="2529" w:hanging="360"/>
      </w:pPr>
      <w:rPr>
        <w:rFonts w:ascii="Symbol" w:hAnsi="Symbol" w:hint="default"/>
      </w:rPr>
    </w:lvl>
    <w:lvl w:ilvl="4" w:tplc="08090003" w:tentative="1">
      <w:start w:val="1"/>
      <w:numFmt w:val="bullet"/>
      <w:lvlText w:val="o"/>
      <w:lvlJc w:val="left"/>
      <w:pPr>
        <w:ind w:left="3249" w:hanging="360"/>
      </w:pPr>
      <w:rPr>
        <w:rFonts w:ascii="Courier New" w:hAnsi="Courier New" w:cs="Courier New" w:hint="default"/>
      </w:rPr>
    </w:lvl>
    <w:lvl w:ilvl="5" w:tplc="08090005" w:tentative="1">
      <w:start w:val="1"/>
      <w:numFmt w:val="bullet"/>
      <w:lvlText w:val=""/>
      <w:lvlJc w:val="left"/>
      <w:pPr>
        <w:ind w:left="3969" w:hanging="360"/>
      </w:pPr>
      <w:rPr>
        <w:rFonts w:ascii="Wingdings" w:hAnsi="Wingdings" w:hint="default"/>
      </w:rPr>
    </w:lvl>
    <w:lvl w:ilvl="6" w:tplc="08090001" w:tentative="1">
      <w:start w:val="1"/>
      <w:numFmt w:val="bullet"/>
      <w:lvlText w:val=""/>
      <w:lvlJc w:val="left"/>
      <w:pPr>
        <w:ind w:left="4689" w:hanging="360"/>
      </w:pPr>
      <w:rPr>
        <w:rFonts w:ascii="Symbol" w:hAnsi="Symbol" w:hint="default"/>
      </w:rPr>
    </w:lvl>
    <w:lvl w:ilvl="7" w:tplc="08090003" w:tentative="1">
      <w:start w:val="1"/>
      <w:numFmt w:val="bullet"/>
      <w:lvlText w:val="o"/>
      <w:lvlJc w:val="left"/>
      <w:pPr>
        <w:ind w:left="5409" w:hanging="360"/>
      </w:pPr>
      <w:rPr>
        <w:rFonts w:ascii="Courier New" w:hAnsi="Courier New" w:cs="Courier New" w:hint="default"/>
      </w:rPr>
    </w:lvl>
    <w:lvl w:ilvl="8" w:tplc="08090005" w:tentative="1">
      <w:start w:val="1"/>
      <w:numFmt w:val="bullet"/>
      <w:lvlText w:val=""/>
      <w:lvlJc w:val="left"/>
      <w:pPr>
        <w:ind w:left="6129" w:hanging="360"/>
      </w:pPr>
      <w:rPr>
        <w:rFonts w:ascii="Wingdings" w:hAnsi="Wingdings" w:hint="default"/>
      </w:rPr>
    </w:lvl>
  </w:abstractNum>
  <w:abstractNum w:abstractNumId="22" w15:restartNumberingAfterBreak="0">
    <w:nsid w:val="43240FED"/>
    <w:multiLevelType w:val="hybridMultilevel"/>
    <w:tmpl w:val="3034BC1E"/>
    <w:lvl w:ilvl="0" w:tplc="08090001">
      <w:start w:val="1"/>
      <w:numFmt w:val="bullet"/>
      <w:lvlText w:val=""/>
      <w:lvlJc w:val="left"/>
      <w:pPr>
        <w:ind w:left="384" w:hanging="360"/>
      </w:pPr>
      <w:rPr>
        <w:rFonts w:ascii="Symbol" w:hAnsi="Symbol" w:hint="default"/>
      </w:rPr>
    </w:lvl>
    <w:lvl w:ilvl="1" w:tplc="08090003">
      <w:start w:val="1"/>
      <w:numFmt w:val="bullet"/>
      <w:lvlText w:val="o"/>
      <w:lvlJc w:val="left"/>
      <w:pPr>
        <w:ind w:left="1104" w:hanging="360"/>
      </w:pPr>
      <w:rPr>
        <w:rFonts w:ascii="Courier New" w:hAnsi="Courier New" w:cs="Courier New" w:hint="default"/>
      </w:rPr>
    </w:lvl>
    <w:lvl w:ilvl="2" w:tplc="08090005" w:tentative="1">
      <w:start w:val="1"/>
      <w:numFmt w:val="bullet"/>
      <w:lvlText w:val=""/>
      <w:lvlJc w:val="left"/>
      <w:pPr>
        <w:ind w:left="1824" w:hanging="360"/>
      </w:pPr>
      <w:rPr>
        <w:rFonts w:ascii="Wingdings" w:hAnsi="Wingdings" w:hint="default"/>
      </w:rPr>
    </w:lvl>
    <w:lvl w:ilvl="3" w:tplc="08090001" w:tentative="1">
      <w:start w:val="1"/>
      <w:numFmt w:val="bullet"/>
      <w:lvlText w:val=""/>
      <w:lvlJc w:val="left"/>
      <w:pPr>
        <w:ind w:left="2544" w:hanging="360"/>
      </w:pPr>
      <w:rPr>
        <w:rFonts w:ascii="Symbol" w:hAnsi="Symbol" w:hint="default"/>
      </w:rPr>
    </w:lvl>
    <w:lvl w:ilvl="4" w:tplc="08090003" w:tentative="1">
      <w:start w:val="1"/>
      <w:numFmt w:val="bullet"/>
      <w:lvlText w:val="o"/>
      <w:lvlJc w:val="left"/>
      <w:pPr>
        <w:ind w:left="3264" w:hanging="360"/>
      </w:pPr>
      <w:rPr>
        <w:rFonts w:ascii="Courier New" w:hAnsi="Courier New" w:cs="Courier New" w:hint="default"/>
      </w:rPr>
    </w:lvl>
    <w:lvl w:ilvl="5" w:tplc="08090005" w:tentative="1">
      <w:start w:val="1"/>
      <w:numFmt w:val="bullet"/>
      <w:lvlText w:val=""/>
      <w:lvlJc w:val="left"/>
      <w:pPr>
        <w:ind w:left="3984" w:hanging="360"/>
      </w:pPr>
      <w:rPr>
        <w:rFonts w:ascii="Wingdings" w:hAnsi="Wingdings" w:hint="default"/>
      </w:rPr>
    </w:lvl>
    <w:lvl w:ilvl="6" w:tplc="08090001" w:tentative="1">
      <w:start w:val="1"/>
      <w:numFmt w:val="bullet"/>
      <w:lvlText w:val=""/>
      <w:lvlJc w:val="left"/>
      <w:pPr>
        <w:ind w:left="4704" w:hanging="360"/>
      </w:pPr>
      <w:rPr>
        <w:rFonts w:ascii="Symbol" w:hAnsi="Symbol" w:hint="default"/>
      </w:rPr>
    </w:lvl>
    <w:lvl w:ilvl="7" w:tplc="08090003" w:tentative="1">
      <w:start w:val="1"/>
      <w:numFmt w:val="bullet"/>
      <w:lvlText w:val="o"/>
      <w:lvlJc w:val="left"/>
      <w:pPr>
        <w:ind w:left="5424" w:hanging="360"/>
      </w:pPr>
      <w:rPr>
        <w:rFonts w:ascii="Courier New" w:hAnsi="Courier New" w:cs="Courier New" w:hint="default"/>
      </w:rPr>
    </w:lvl>
    <w:lvl w:ilvl="8" w:tplc="08090005" w:tentative="1">
      <w:start w:val="1"/>
      <w:numFmt w:val="bullet"/>
      <w:lvlText w:val=""/>
      <w:lvlJc w:val="left"/>
      <w:pPr>
        <w:ind w:left="6144" w:hanging="360"/>
      </w:pPr>
      <w:rPr>
        <w:rFonts w:ascii="Wingdings" w:hAnsi="Wingdings" w:hint="default"/>
      </w:rPr>
    </w:lvl>
  </w:abstractNum>
  <w:abstractNum w:abstractNumId="2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33D1185"/>
    <w:multiLevelType w:val="hybridMultilevel"/>
    <w:tmpl w:val="BCC4433C"/>
    <w:lvl w:ilvl="0" w:tplc="D7322982">
      <w:start w:val="2"/>
      <w:numFmt w:val="decimal"/>
      <w:lvlText w:val="%1)"/>
      <w:lvlJc w:val="left"/>
      <w:pPr>
        <w:ind w:left="1080" w:hanging="72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305F72"/>
    <w:multiLevelType w:val="hybridMultilevel"/>
    <w:tmpl w:val="3DE289A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70F13BF"/>
    <w:multiLevelType w:val="hybridMultilevel"/>
    <w:tmpl w:val="AFDC3D7E"/>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57C84B1B"/>
    <w:multiLevelType w:val="hybridMultilevel"/>
    <w:tmpl w:val="42F655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B534045"/>
    <w:multiLevelType w:val="hybridMultilevel"/>
    <w:tmpl w:val="8EF83F3C"/>
    <w:lvl w:ilvl="0" w:tplc="0809000F">
      <w:start w:val="1"/>
      <w:numFmt w:val="decimal"/>
      <w:lvlText w:val="%1."/>
      <w:lvlJc w:val="left"/>
      <w:pPr>
        <w:ind w:left="-738" w:hanging="360"/>
      </w:pPr>
    </w:lvl>
    <w:lvl w:ilvl="1" w:tplc="08090019" w:tentative="1">
      <w:start w:val="1"/>
      <w:numFmt w:val="lowerLetter"/>
      <w:lvlText w:val="%2."/>
      <w:lvlJc w:val="left"/>
      <w:pPr>
        <w:ind w:left="-18" w:hanging="360"/>
      </w:pPr>
    </w:lvl>
    <w:lvl w:ilvl="2" w:tplc="0809001B" w:tentative="1">
      <w:start w:val="1"/>
      <w:numFmt w:val="lowerRoman"/>
      <w:lvlText w:val="%3."/>
      <w:lvlJc w:val="right"/>
      <w:pPr>
        <w:ind w:left="702" w:hanging="180"/>
      </w:pPr>
    </w:lvl>
    <w:lvl w:ilvl="3" w:tplc="0809000F" w:tentative="1">
      <w:start w:val="1"/>
      <w:numFmt w:val="decimal"/>
      <w:lvlText w:val="%4."/>
      <w:lvlJc w:val="left"/>
      <w:pPr>
        <w:ind w:left="1422" w:hanging="360"/>
      </w:pPr>
    </w:lvl>
    <w:lvl w:ilvl="4" w:tplc="08090019" w:tentative="1">
      <w:start w:val="1"/>
      <w:numFmt w:val="lowerLetter"/>
      <w:lvlText w:val="%5."/>
      <w:lvlJc w:val="left"/>
      <w:pPr>
        <w:ind w:left="2142" w:hanging="360"/>
      </w:pPr>
    </w:lvl>
    <w:lvl w:ilvl="5" w:tplc="0809001B" w:tentative="1">
      <w:start w:val="1"/>
      <w:numFmt w:val="lowerRoman"/>
      <w:lvlText w:val="%6."/>
      <w:lvlJc w:val="right"/>
      <w:pPr>
        <w:ind w:left="2862" w:hanging="180"/>
      </w:pPr>
    </w:lvl>
    <w:lvl w:ilvl="6" w:tplc="0809000F" w:tentative="1">
      <w:start w:val="1"/>
      <w:numFmt w:val="decimal"/>
      <w:lvlText w:val="%7."/>
      <w:lvlJc w:val="left"/>
      <w:pPr>
        <w:ind w:left="3582" w:hanging="360"/>
      </w:pPr>
    </w:lvl>
    <w:lvl w:ilvl="7" w:tplc="08090019" w:tentative="1">
      <w:start w:val="1"/>
      <w:numFmt w:val="lowerLetter"/>
      <w:lvlText w:val="%8."/>
      <w:lvlJc w:val="left"/>
      <w:pPr>
        <w:ind w:left="4302" w:hanging="360"/>
      </w:pPr>
    </w:lvl>
    <w:lvl w:ilvl="8" w:tplc="0809001B" w:tentative="1">
      <w:start w:val="1"/>
      <w:numFmt w:val="lowerRoman"/>
      <w:lvlText w:val="%9."/>
      <w:lvlJc w:val="right"/>
      <w:pPr>
        <w:ind w:left="5022" w:hanging="180"/>
      </w:pPr>
    </w:lvl>
  </w:abstractNum>
  <w:abstractNum w:abstractNumId="31" w15:restartNumberingAfterBreak="0">
    <w:nsid w:val="60D476C1"/>
    <w:multiLevelType w:val="hybridMultilevel"/>
    <w:tmpl w:val="3ABCCC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7E2CC7"/>
    <w:multiLevelType w:val="multilevel"/>
    <w:tmpl w:val="29261E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678B1F51"/>
    <w:multiLevelType w:val="hybridMultilevel"/>
    <w:tmpl w:val="8E524EBE"/>
    <w:lvl w:ilvl="0" w:tplc="2C8E9174">
      <w:start w:val="2"/>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7E4C05"/>
    <w:multiLevelType w:val="hybridMultilevel"/>
    <w:tmpl w:val="B91AAF26"/>
    <w:lvl w:ilvl="0" w:tplc="6C8EFB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A96FA5"/>
    <w:multiLevelType w:val="hybridMultilevel"/>
    <w:tmpl w:val="C41E36A0"/>
    <w:lvl w:ilvl="0" w:tplc="9016374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7F077C84"/>
    <w:multiLevelType w:val="hybridMultilevel"/>
    <w:tmpl w:val="524A529A"/>
    <w:lvl w:ilvl="0" w:tplc="65304F90">
      <w:start w:val="1"/>
      <w:numFmt w:val="bullet"/>
      <w:lvlText w:val=""/>
      <w:lvlJc w:val="left"/>
      <w:pPr>
        <w:tabs>
          <w:tab w:val="num" w:pos="360"/>
        </w:tabs>
        <w:ind w:left="360" w:hanging="360"/>
      </w:pPr>
      <w:rPr>
        <w:rFonts w:ascii="Wingdings" w:hAnsi="Wingdings" w:hint="default"/>
      </w:rPr>
    </w:lvl>
    <w:lvl w:ilvl="1" w:tplc="BBC2730E">
      <w:start w:val="1"/>
      <w:numFmt w:val="bullet"/>
      <w:lvlText w:val=""/>
      <w:lvlJc w:val="left"/>
      <w:pPr>
        <w:tabs>
          <w:tab w:val="num" w:pos="1080"/>
        </w:tabs>
        <w:ind w:left="1080" w:hanging="360"/>
      </w:pPr>
      <w:rPr>
        <w:rFonts w:ascii="Wingdings" w:hAnsi="Wingdings" w:hint="default"/>
      </w:rPr>
    </w:lvl>
    <w:lvl w:ilvl="2" w:tplc="72CC8102" w:tentative="1">
      <w:start w:val="1"/>
      <w:numFmt w:val="bullet"/>
      <w:lvlText w:val=""/>
      <w:lvlJc w:val="left"/>
      <w:pPr>
        <w:tabs>
          <w:tab w:val="num" w:pos="1800"/>
        </w:tabs>
        <w:ind w:left="1800" w:hanging="360"/>
      </w:pPr>
      <w:rPr>
        <w:rFonts w:ascii="Wingdings" w:hAnsi="Wingdings" w:hint="default"/>
      </w:rPr>
    </w:lvl>
    <w:lvl w:ilvl="3" w:tplc="ADD40B4E" w:tentative="1">
      <w:start w:val="1"/>
      <w:numFmt w:val="bullet"/>
      <w:lvlText w:val=""/>
      <w:lvlJc w:val="left"/>
      <w:pPr>
        <w:tabs>
          <w:tab w:val="num" w:pos="2520"/>
        </w:tabs>
        <w:ind w:left="2520" w:hanging="360"/>
      </w:pPr>
      <w:rPr>
        <w:rFonts w:ascii="Wingdings" w:hAnsi="Wingdings" w:hint="default"/>
      </w:rPr>
    </w:lvl>
    <w:lvl w:ilvl="4" w:tplc="2B2EE8D6" w:tentative="1">
      <w:start w:val="1"/>
      <w:numFmt w:val="bullet"/>
      <w:lvlText w:val=""/>
      <w:lvlJc w:val="left"/>
      <w:pPr>
        <w:tabs>
          <w:tab w:val="num" w:pos="3240"/>
        </w:tabs>
        <w:ind w:left="3240" w:hanging="360"/>
      </w:pPr>
      <w:rPr>
        <w:rFonts w:ascii="Wingdings" w:hAnsi="Wingdings" w:hint="default"/>
      </w:rPr>
    </w:lvl>
    <w:lvl w:ilvl="5" w:tplc="ED6AA412" w:tentative="1">
      <w:start w:val="1"/>
      <w:numFmt w:val="bullet"/>
      <w:lvlText w:val=""/>
      <w:lvlJc w:val="left"/>
      <w:pPr>
        <w:tabs>
          <w:tab w:val="num" w:pos="3960"/>
        </w:tabs>
        <w:ind w:left="3960" w:hanging="360"/>
      </w:pPr>
      <w:rPr>
        <w:rFonts w:ascii="Wingdings" w:hAnsi="Wingdings" w:hint="default"/>
      </w:rPr>
    </w:lvl>
    <w:lvl w:ilvl="6" w:tplc="D62AB5A4" w:tentative="1">
      <w:start w:val="1"/>
      <w:numFmt w:val="bullet"/>
      <w:lvlText w:val=""/>
      <w:lvlJc w:val="left"/>
      <w:pPr>
        <w:tabs>
          <w:tab w:val="num" w:pos="4680"/>
        </w:tabs>
        <w:ind w:left="4680" w:hanging="360"/>
      </w:pPr>
      <w:rPr>
        <w:rFonts w:ascii="Wingdings" w:hAnsi="Wingdings" w:hint="default"/>
      </w:rPr>
    </w:lvl>
    <w:lvl w:ilvl="7" w:tplc="C5E0BF18" w:tentative="1">
      <w:start w:val="1"/>
      <w:numFmt w:val="bullet"/>
      <w:lvlText w:val=""/>
      <w:lvlJc w:val="left"/>
      <w:pPr>
        <w:tabs>
          <w:tab w:val="num" w:pos="5400"/>
        </w:tabs>
        <w:ind w:left="5400" w:hanging="360"/>
      </w:pPr>
      <w:rPr>
        <w:rFonts w:ascii="Wingdings" w:hAnsi="Wingdings" w:hint="default"/>
      </w:rPr>
    </w:lvl>
    <w:lvl w:ilvl="8" w:tplc="79C4E420" w:tentative="1">
      <w:start w:val="1"/>
      <w:numFmt w:val="bullet"/>
      <w:lvlText w:val=""/>
      <w:lvlJc w:val="left"/>
      <w:pPr>
        <w:tabs>
          <w:tab w:val="num" w:pos="6120"/>
        </w:tabs>
        <w:ind w:left="6120" w:hanging="360"/>
      </w:pPr>
      <w:rPr>
        <w:rFonts w:ascii="Wingdings" w:hAnsi="Wingdings" w:hint="default"/>
      </w:rPr>
    </w:lvl>
  </w:abstractNum>
  <w:num w:numId="1">
    <w:abstractNumId w:val="23"/>
  </w:num>
  <w:num w:numId="2">
    <w:abstractNumId w:val="35"/>
  </w:num>
  <w:num w:numId="3">
    <w:abstractNumId w:val="24"/>
  </w:num>
  <w:num w:numId="4">
    <w:abstractNumId w:val="1"/>
  </w:num>
  <w:num w:numId="5">
    <w:abstractNumId w:val="29"/>
  </w:num>
  <w:num w:numId="6">
    <w:abstractNumId w:val="25"/>
  </w:num>
  <w:num w:numId="7">
    <w:abstractNumId w:val="8"/>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27"/>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28"/>
  </w:num>
  <w:num w:numId="17">
    <w:abstractNumId w:val="10"/>
  </w:num>
  <w:num w:numId="18">
    <w:abstractNumId w:val="2"/>
  </w:num>
  <w:num w:numId="19">
    <w:abstractNumId w:val="36"/>
  </w:num>
  <w:num w:numId="20">
    <w:abstractNumId w:val="15"/>
  </w:num>
  <w:num w:numId="21">
    <w:abstractNumId w:val="18"/>
  </w:num>
  <w:num w:numId="22">
    <w:abstractNumId w:val="21"/>
  </w:num>
  <w:num w:numId="23">
    <w:abstractNumId w:val="5"/>
  </w:num>
  <w:num w:numId="24">
    <w:abstractNumId w:val="4"/>
  </w:num>
  <w:num w:numId="25">
    <w:abstractNumId w:val="33"/>
  </w:num>
  <w:num w:numId="26">
    <w:abstractNumId w:val="19"/>
  </w:num>
  <w:num w:numId="27">
    <w:abstractNumId w:val="0"/>
  </w:num>
  <w:num w:numId="28">
    <w:abstractNumId w:val="31"/>
  </w:num>
  <w:num w:numId="29">
    <w:abstractNumId w:val="26"/>
  </w:num>
  <w:num w:numId="30">
    <w:abstractNumId w:val="7"/>
  </w:num>
  <w:num w:numId="31">
    <w:abstractNumId w:val="37"/>
  </w:num>
  <w:num w:numId="32">
    <w:abstractNumId w:val="30"/>
  </w:num>
  <w:num w:numId="33">
    <w:abstractNumId w:val="20"/>
  </w:num>
  <w:num w:numId="34">
    <w:abstractNumId w:val="17"/>
  </w:num>
  <w:num w:numId="35">
    <w:abstractNumId w:val="22"/>
  </w:num>
  <w:num w:numId="36">
    <w:abstractNumId w:val="14"/>
  </w:num>
  <w:num w:numId="37">
    <w:abstractNumId w:val="11"/>
  </w:num>
  <w:num w:numId="38">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2"/>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480"/>
    <w:rsid w:val="000004D5"/>
    <w:rsid w:val="00000601"/>
    <w:rsid w:val="00000853"/>
    <w:rsid w:val="0000119F"/>
    <w:rsid w:val="000015E7"/>
    <w:rsid w:val="00001CCA"/>
    <w:rsid w:val="00001EF2"/>
    <w:rsid w:val="00002D89"/>
    <w:rsid w:val="000033F3"/>
    <w:rsid w:val="000063D0"/>
    <w:rsid w:val="00006B8A"/>
    <w:rsid w:val="00006D8C"/>
    <w:rsid w:val="000101E5"/>
    <w:rsid w:val="000107A5"/>
    <w:rsid w:val="000112E5"/>
    <w:rsid w:val="00011E27"/>
    <w:rsid w:val="00011FD6"/>
    <w:rsid w:val="000132A0"/>
    <w:rsid w:val="00013748"/>
    <w:rsid w:val="000162A9"/>
    <w:rsid w:val="000164C5"/>
    <w:rsid w:val="00021B18"/>
    <w:rsid w:val="00021FCB"/>
    <w:rsid w:val="00022A80"/>
    <w:rsid w:val="0002336E"/>
    <w:rsid w:val="00024641"/>
    <w:rsid w:val="00024CCF"/>
    <w:rsid w:val="00025CC0"/>
    <w:rsid w:val="000269B2"/>
    <w:rsid w:val="00031917"/>
    <w:rsid w:val="000342F3"/>
    <w:rsid w:val="00034DB7"/>
    <w:rsid w:val="00035A9F"/>
    <w:rsid w:val="00036180"/>
    <w:rsid w:val="00041063"/>
    <w:rsid w:val="00041649"/>
    <w:rsid w:val="00041A63"/>
    <w:rsid w:val="00041F15"/>
    <w:rsid w:val="00044796"/>
    <w:rsid w:val="00044B11"/>
    <w:rsid w:val="00044BD5"/>
    <w:rsid w:val="00045400"/>
    <w:rsid w:val="00045598"/>
    <w:rsid w:val="00045A00"/>
    <w:rsid w:val="00045A4E"/>
    <w:rsid w:val="00045C0F"/>
    <w:rsid w:val="00045D34"/>
    <w:rsid w:val="00045D82"/>
    <w:rsid w:val="000518E6"/>
    <w:rsid w:val="000535A6"/>
    <w:rsid w:val="000547E5"/>
    <w:rsid w:val="0006087B"/>
    <w:rsid w:val="000644F8"/>
    <w:rsid w:val="00064B33"/>
    <w:rsid w:val="000650EC"/>
    <w:rsid w:val="00065B51"/>
    <w:rsid w:val="00070BA2"/>
    <w:rsid w:val="00070DFE"/>
    <w:rsid w:val="00071AAA"/>
    <w:rsid w:val="00072793"/>
    <w:rsid w:val="00073827"/>
    <w:rsid w:val="00074BBE"/>
    <w:rsid w:val="000757D9"/>
    <w:rsid w:val="00075910"/>
    <w:rsid w:val="00076CF1"/>
    <w:rsid w:val="000770FC"/>
    <w:rsid w:val="000801FD"/>
    <w:rsid w:val="0008043A"/>
    <w:rsid w:val="000804D9"/>
    <w:rsid w:val="0008169A"/>
    <w:rsid w:val="0008267E"/>
    <w:rsid w:val="0008388F"/>
    <w:rsid w:val="00084274"/>
    <w:rsid w:val="000843C2"/>
    <w:rsid w:val="0008659D"/>
    <w:rsid w:val="00090A86"/>
    <w:rsid w:val="00090E82"/>
    <w:rsid w:val="0009270B"/>
    <w:rsid w:val="00094BBD"/>
    <w:rsid w:val="00094FEB"/>
    <w:rsid w:val="00095BD6"/>
    <w:rsid w:val="00095DE5"/>
    <w:rsid w:val="000965F2"/>
    <w:rsid w:val="000A0F7E"/>
    <w:rsid w:val="000A1CC7"/>
    <w:rsid w:val="000A29AD"/>
    <w:rsid w:val="000A300F"/>
    <w:rsid w:val="000A464D"/>
    <w:rsid w:val="000A5660"/>
    <w:rsid w:val="000A673A"/>
    <w:rsid w:val="000A6960"/>
    <w:rsid w:val="000A7543"/>
    <w:rsid w:val="000B0A80"/>
    <w:rsid w:val="000B0B38"/>
    <w:rsid w:val="000B1049"/>
    <w:rsid w:val="000B23AC"/>
    <w:rsid w:val="000B2454"/>
    <w:rsid w:val="000B2D0A"/>
    <w:rsid w:val="000B3685"/>
    <w:rsid w:val="000B3925"/>
    <w:rsid w:val="000B4E52"/>
    <w:rsid w:val="000B65FA"/>
    <w:rsid w:val="000B6DBB"/>
    <w:rsid w:val="000B7607"/>
    <w:rsid w:val="000C0A53"/>
    <w:rsid w:val="000C0D9C"/>
    <w:rsid w:val="000C19EB"/>
    <w:rsid w:val="000C1C03"/>
    <w:rsid w:val="000C33F7"/>
    <w:rsid w:val="000C3F13"/>
    <w:rsid w:val="000C5075"/>
    <w:rsid w:val="000C5D49"/>
    <w:rsid w:val="000D087C"/>
    <w:rsid w:val="000D146A"/>
    <w:rsid w:val="000D33CC"/>
    <w:rsid w:val="000D362F"/>
    <w:rsid w:val="000D3A81"/>
    <w:rsid w:val="000D3B36"/>
    <w:rsid w:val="000D3FA1"/>
    <w:rsid w:val="000D4037"/>
    <w:rsid w:val="000D4EEB"/>
    <w:rsid w:val="000D7D47"/>
    <w:rsid w:val="000E0746"/>
    <w:rsid w:val="000E21E8"/>
    <w:rsid w:val="000E3C12"/>
    <w:rsid w:val="000E3D56"/>
    <w:rsid w:val="000E4876"/>
    <w:rsid w:val="000E54BE"/>
    <w:rsid w:val="000E5A58"/>
    <w:rsid w:val="000E6282"/>
    <w:rsid w:val="000F2270"/>
    <w:rsid w:val="000F48B8"/>
    <w:rsid w:val="001002AB"/>
    <w:rsid w:val="00100A0F"/>
    <w:rsid w:val="00100C1E"/>
    <w:rsid w:val="001033E3"/>
    <w:rsid w:val="001052D6"/>
    <w:rsid w:val="00105D7E"/>
    <w:rsid w:val="00106440"/>
    <w:rsid w:val="001066EC"/>
    <w:rsid w:val="00106B26"/>
    <w:rsid w:val="00106C8F"/>
    <w:rsid w:val="00112181"/>
    <w:rsid w:val="001125D1"/>
    <w:rsid w:val="001125D7"/>
    <w:rsid w:val="0011270D"/>
    <w:rsid w:val="00112729"/>
    <w:rsid w:val="001131F7"/>
    <w:rsid w:val="0011357B"/>
    <w:rsid w:val="001139E2"/>
    <w:rsid w:val="0011484A"/>
    <w:rsid w:val="00114D77"/>
    <w:rsid w:val="00116915"/>
    <w:rsid w:val="00120220"/>
    <w:rsid w:val="001202E9"/>
    <w:rsid w:val="0012190F"/>
    <w:rsid w:val="001238D6"/>
    <w:rsid w:val="00124C63"/>
    <w:rsid w:val="00124EB9"/>
    <w:rsid w:val="0012553E"/>
    <w:rsid w:val="001256C7"/>
    <w:rsid w:val="001260FC"/>
    <w:rsid w:val="0012668B"/>
    <w:rsid w:val="00126B2A"/>
    <w:rsid w:val="00127C15"/>
    <w:rsid w:val="001308ED"/>
    <w:rsid w:val="00130968"/>
    <w:rsid w:val="00130BD2"/>
    <w:rsid w:val="00130D3E"/>
    <w:rsid w:val="00132642"/>
    <w:rsid w:val="00134185"/>
    <w:rsid w:val="001345E3"/>
    <w:rsid w:val="0013520B"/>
    <w:rsid w:val="00135F9F"/>
    <w:rsid w:val="001408F2"/>
    <w:rsid w:val="00140921"/>
    <w:rsid w:val="00140D84"/>
    <w:rsid w:val="001419BC"/>
    <w:rsid w:val="00142460"/>
    <w:rsid w:val="00143130"/>
    <w:rsid w:val="00146AF3"/>
    <w:rsid w:val="00150533"/>
    <w:rsid w:val="001511F0"/>
    <w:rsid w:val="00151D38"/>
    <w:rsid w:val="00151F82"/>
    <w:rsid w:val="001554DD"/>
    <w:rsid w:val="001558A7"/>
    <w:rsid w:val="00156A15"/>
    <w:rsid w:val="00157843"/>
    <w:rsid w:val="00157A3F"/>
    <w:rsid w:val="0016073F"/>
    <w:rsid w:val="00160ED4"/>
    <w:rsid w:val="00161843"/>
    <w:rsid w:val="001618F8"/>
    <w:rsid w:val="0016458B"/>
    <w:rsid w:val="00164FE0"/>
    <w:rsid w:val="00164FFD"/>
    <w:rsid w:val="00166B19"/>
    <w:rsid w:val="001706AF"/>
    <w:rsid w:val="001720BA"/>
    <w:rsid w:val="00174B2E"/>
    <w:rsid w:val="00175A31"/>
    <w:rsid w:val="00175F68"/>
    <w:rsid w:val="001765DF"/>
    <w:rsid w:val="001778C4"/>
    <w:rsid w:val="00177A3F"/>
    <w:rsid w:val="00177CD1"/>
    <w:rsid w:val="00181054"/>
    <w:rsid w:val="00182FEA"/>
    <w:rsid w:val="001852C3"/>
    <w:rsid w:val="00185514"/>
    <w:rsid w:val="00185608"/>
    <w:rsid w:val="0018691C"/>
    <w:rsid w:val="0018723C"/>
    <w:rsid w:val="0018760C"/>
    <w:rsid w:val="0019088A"/>
    <w:rsid w:val="00190B55"/>
    <w:rsid w:val="00190CC4"/>
    <w:rsid w:val="00191BD1"/>
    <w:rsid w:val="0019233C"/>
    <w:rsid w:val="0019587C"/>
    <w:rsid w:val="00195DF1"/>
    <w:rsid w:val="0019637C"/>
    <w:rsid w:val="00196811"/>
    <w:rsid w:val="00196864"/>
    <w:rsid w:val="001A25EB"/>
    <w:rsid w:val="001A2A6C"/>
    <w:rsid w:val="001A337B"/>
    <w:rsid w:val="001A3A44"/>
    <w:rsid w:val="001A41E9"/>
    <w:rsid w:val="001A4636"/>
    <w:rsid w:val="001A6B92"/>
    <w:rsid w:val="001B075B"/>
    <w:rsid w:val="001B187C"/>
    <w:rsid w:val="001B2FE3"/>
    <w:rsid w:val="001B3D19"/>
    <w:rsid w:val="001B3FA5"/>
    <w:rsid w:val="001B4776"/>
    <w:rsid w:val="001B53B8"/>
    <w:rsid w:val="001B61F3"/>
    <w:rsid w:val="001B7574"/>
    <w:rsid w:val="001B7F40"/>
    <w:rsid w:val="001C31EB"/>
    <w:rsid w:val="001C320D"/>
    <w:rsid w:val="001C3AA9"/>
    <w:rsid w:val="001C463E"/>
    <w:rsid w:val="001C5206"/>
    <w:rsid w:val="001C5C47"/>
    <w:rsid w:val="001C5EF7"/>
    <w:rsid w:val="001C633A"/>
    <w:rsid w:val="001C70DF"/>
    <w:rsid w:val="001D080E"/>
    <w:rsid w:val="001D47C1"/>
    <w:rsid w:val="001D5A6C"/>
    <w:rsid w:val="001D5CCA"/>
    <w:rsid w:val="001D6009"/>
    <w:rsid w:val="001D78C7"/>
    <w:rsid w:val="001E06C2"/>
    <w:rsid w:val="001E17E6"/>
    <w:rsid w:val="001E2ADD"/>
    <w:rsid w:val="001E4293"/>
    <w:rsid w:val="001E4511"/>
    <w:rsid w:val="001E6DF8"/>
    <w:rsid w:val="001E77DA"/>
    <w:rsid w:val="001F0F24"/>
    <w:rsid w:val="001F3106"/>
    <w:rsid w:val="001F35E0"/>
    <w:rsid w:val="001F64B0"/>
    <w:rsid w:val="001F6B87"/>
    <w:rsid w:val="00200E97"/>
    <w:rsid w:val="00201CE7"/>
    <w:rsid w:val="00202C74"/>
    <w:rsid w:val="00203319"/>
    <w:rsid w:val="00203EAA"/>
    <w:rsid w:val="002054C5"/>
    <w:rsid w:val="00205DD3"/>
    <w:rsid w:val="002063EB"/>
    <w:rsid w:val="002064E5"/>
    <w:rsid w:val="00207463"/>
    <w:rsid w:val="00210230"/>
    <w:rsid w:val="0021029A"/>
    <w:rsid w:val="0021120A"/>
    <w:rsid w:val="002127F5"/>
    <w:rsid w:val="00212C74"/>
    <w:rsid w:val="002146B3"/>
    <w:rsid w:val="00214F7D"/>
    <w:rsid w:val="0021515D"/>
    <w:rsid w:val="002152F2"/>
    <w:rsid w:val="00215A1C"/>
    <w:rsid w:val="002167B4"/>
    <w:rsid w:val="00216BC5"/>
    <w:rsid w:val="00217A27"/>
    <w:rsid w:val="00220458"/>
    <w:rsid w:val="002206A0"/>
    <w:rsid w:val="00220F9D"/>
    <w:rsid w:val="0022252F"/>
    <w:rsid w:val="002227EC"/>
    <w:rsid w:val="00223D1D"/>
    <w:rsid w:val="00225BDB"/>
    <w:rsid w:val="00233C95"/>
    <w:rsid w:val="00234187"/>
    <w:rsid w:val="00234B12"/>
    <w:rsid w:val="0023733B"/>
    <w:rsid w:val="0023751B"/>
    <w:rsid w:val="0023798D"/>
    <w:rsid w:val="0024120B"/>
    <w:rsid w:val="002423FF"/>
    <w:rsid w:val="00242B7D"/>
    <w:rsid w:val="00242F8F"/>
    <w:rsid w:val="00243075"/>
    <w:rsid w:val="00243F24"/>
    <w:rsid w:val="0024431C"/>
    <w:rsid w:val="00244AE4"/>
    <w:rsid w:val="0024540F"/>
    <w:rsid w:val="00245FFE"/>
    <w:rsid w:val="002479F4"/>
    <w:rsid w:val="00250956"/>
    <w:rsid w:val="002519AC"/>
    <w:rsid w:val="0025218C"/>
    <w:rsid w:val="002531C8"/>
    <w:rsid w:val="00253EA2"/>
    <w:rsid w:val="002561E0"/>
    <w:rsid w:val="00257065"/>
    <w:rsid w:val="0025734F"/>
    <w:rsid w:val="00257671"/>
    <w:rsid w:val="00260FFE"/>
    <w:rsid w:val="00261B4B"/>
    <w:rsid w:val="00261E38"/>
    <w:rsid w:val="00263168"/>
    <w:rsid w:val="00263879"/>
    <w:rsid w:val="002638D0"/>
    <w:rsid w:val="00263E0A"/>
    <w:rsid w:val="00265470"/>
    <w:rsid w:val="00270E03"/>
    <w:rsid w:val="00271619"/>
    <w:rsid w:val="002744CC"/>
    <w:rsid w:val="00275713"/>
    <w:rsid w:val="002772E5"/>
    <w:rsid w:val="002772EE"/>
    <w:rsid w:val="00277E27"/>
    <w:rsid w:val="00280F26"/>
    <w:rsid w:val="002815DA"/>
    <w:rsid w:val="00281BB0"/>
    <w:rsid w:val="002849A6"/>
    <w:rsid w:val="00285061"/>
    <w:rsid w:val="00286011"/>
    <w:rsid w:val="002901A3"/>
    <w:rsid w:val="00291914"/>
    <w:rsid w:val="00292AAE"/>
    <w:rsid w:val="002939A4"/>
    <w:rsid w:val="00293EEB"/>
    <w:rsid w:val="00295E16"/>
    <w:rsid w:val="0029731B"/>
    <w:rsid w:val="002978B1"/>
    <w:rsid w:val="00297E8B"/>
    <w:rsid w:val="002A079F"/>
    <w:rsid w:val="002A1063"/>
    <w:rsid w:val="002A121C"/>
    <w:rsid w:val="002A12BC"/>
    <w:rsid w:val="002A13F6"/>
    <w:rsid w:val="002A28E3"/>
    <w:rsid w:val="002A49E2"/>
    <w:rsid w:val="002A59E5"/>
    <w:rsid w:val="002A7797"/>
    <w:rsid w:val="002B1CD8"/>
    <w:rsid w:val="002B1FBA"/>
    <w:rsid w:val="002B2AA6"/>
    <w:rsid w:val="002B2C67"/>
    <w:rsid w:val="002B557A"/>
    <w:rsid w:val="002B5B7E"/>
    <w:rsid w:val="002B6DE2"/>
    <w:rsid w:val="002B6F9C"/>
    <w:rsid w:val="002C0401"/>
    <w:rsid w:val="002C0909"/>
    <w:rsid w:val="002C1831"/>
    <w:rsid w:val="002C2602"/>
    <w:rsid w:val="002C4225"/>
    <w:rsid w:val="002C75A6"/>
    <w:rsid w:val="002C7727"/>
    <w:rsid w:val="002C7E17"/>
    <w:rsid w:val="002D0155"/>
    <w:rsid w:val="002D0989"/>
    <w:rsid w:val="002D0A01"/>
    <w:rsid w:val="002D0ECD"/>
    <w:rsid w:val="002D2781"/>
    <w:rsid w:val="002D3730"/>
    <w:rsid w:val="002D3791"/>
    <w:rsid w:val="002D597A"/>
    <w:rsid w:val="002D665A"/>
    <w:rsid w:val="002D68DD"/>
    <w:rsid w:val="002D7BF9"/>
    <w:rsid w:val="002E018A"/>
    <w:rsid w:val="002E0CD8"/>
    <w:rsid w:val="002E0DA6"/>
    <w:rsid w:val="002E1855"/>
    <w:rsid w:val="002E1DEF"/>
    <w:rsid w:val="002E44B3"/>
    <w:rsid w:val="002F288B"/>
    <w:rsid w:val="002F56C5"/>
    <w:rsid w:val="00300A51"/>
    <w:rsid w:val="00300C34"/>
    <w:rsid w:val="00302262"/>
    <w:rsid w:val="0030227F"/>
    <w:rsid w:val="00302B43"/>
    <w:rsid w:val="003046CF"/>
    <w:rsid w:val="00305EC8"/>
    <w:rsid w:val="00307031"/>
    <w:rsid w:val="00310DB1"/>
    <w:rsid w:val="00311504"/>
    <w:rsid w:val="00311682"/>
    <w:rsid w:val="00312527"/>
    <w:rsid w:val="00312A45"/>
    <w:rsid w:val="0031364C"/>
    <w:rsid w:val="00313709"/>
    <w:rsid w:val="003146CF"/>
    <w:rsid w:val="0031574E"/>
    <w:rsid w:val="003157D7"/>
    <w:rsid w:val="00316A5D"/>
    <w:rsid w:val="00316C81"/>
    <w:rsid w:val="00317508"/>
    <w:rsid w:val="00317515"/>
    <w:rsid w:val="00322ECA"/>
    <w:rsid w:val="003236A7"/>
    <w:rsid w:val="00323944"/>
    <w:rsid w:val="00323A2E"/>
    <w:rsid w:val="00323B93"/>
    <w:rsid w:val="00323E9B"/>
    <w:rsid w:val="00324F45"/>
    <w:rsid w:val="00325646"/>
    <w:rsid w:val="00325818"/>
    <w:rsid w:val="00325981"/>
    <w:rsid w:val="003264FF"/>
    <w:rsid w:val="0033088F"/>
    <w:rsid w:val="003339E9"/>
    <w:rsid w:val="00335376"/>
    <w:rsid w:val="00337054"/>
    <w:rsid w:val="0033712B"/>
    <w:rsid w:val="00337D5C"/>
    <w:rsid w:val="003418DE"/>
    <w:rsid w:val="00341A81"/>
    <w:rsid w:val="003432DC"/>
    <w:rsid w:val="003442D2"/>
    <w:rsid w:val="00344E1B"/>
    <w:rsid w:val="00345881"/>
    <w:rsid w:val="0034592F"/>
    <w:rsid w:val="00345E77"/>
    <w:rsid w:val="00347628"/>
    <w:rsid w:val="003506BE"/>
    <w:rsid w:val="00351268"/>
    <w:rsid w:val="00351FBA"/>
    <w:rsid w:val="00355059"/>
    <w:rsid w:val="0035584D"/>
    <w:rsid w:val="00356C3E"/>
    <w:rsid w:val="00356E65"/>
    <w:rsid w:val="003618FE"/>
    <w:rsid w:val="00363131"/>
    <w:rsid w:val="0036325E"/>
    <w:rsid w:val="003634AB"/>
    <w:rsid w:val="003634DD"/>
    <w:rsid w:val="00366869"/>
    <w:rsid w:val="00374A51"/>
    <w:rsid w:val="00374DDA"/>
    <w:rsid w:val="0037563C"/>
    <w:rsid w:val="00375685"/>
    <w:rsid w:val="00375C89"/>
    <w:rsid w:val="00376CCF"/>
    <w:rsid w:val="00377274"/>
    <w:rsid w:val="003804E5"/>
    <w:rsid w:val="00381228"/>
    <w:rsid w:val="00381442"/>
    <w:rsid w:val="00381C7A"/>
    <w:rsid w:val="003849FD"/>
    <w:rsid w:val="00384DDC"/>
    <w:rsid w:val="00386369"/>
    <w:rsid w:val="00387234"/>
    <w:rsid w:val="003939F5"/>
    <w:rsid w:val="00394B70"/>
    <w:rsid w:val="00397606"/>
    <w:rsid w:val="003A2300"/>
    <w:rsid w:val="003A2794"/>
    <w:rsid w:val="003A4D04"/>
    <w:rsid w:val="003A623E"/>
    <w:rsid w:val="003A6B2C"/>
    <w:rsid w:val="003A72DE"/>
    <w:rsid w:val="003A786B"/>
    <w:rsid w:val="003B03EA"/>
    <w:rsid w:val="003B1066"/>
    <w:rsid w:val="003B2A00"/>
    <w:rsid w:val="003B3C06"/>
    <w:rsid w:val="003B5135"/>
    <w:rsid w:val="003B53E8"/>
    <w:rsid w:val="003B5595"/>
    <w:rsid w:val="003B6215"/>
    <w:rsid w:val="003B6BEC"/>
    <w:rsid w:val="003B7302"/>
    <w:rsid w:val="003B7559"/>
    <w:rsid w:val="003B7573"/>
    <w:rsid w:val="003C0127"/>
    <w:rsid w:val="003C0296"/>
    <w:rsid w:val="003C1496"/>
    <w:rsid w:val="003C218C"/>
    <w:rsid w:val="003C4631"/>
    <w:rsid w:val="003C5FCA"/>
    <w:rsid w:val="003C612C"/>
    <w:rsid w:val="003C6267"/>
    <w:rsid w:val="003C7472"/>
    <w:rsid w:val="003D1ECD"/>
    <w:rsid w:val="003D253A"/>
    <w:rsid w:val="003D2A83"/>
    <w:rsid w:val="003D4587"/>
    <w:rsid w:val="003D4B1D"/>
    <w:rsid w:val="003D4C0D"/>
    <w:rsid w:val="003D58E6"/>
    <w:rsid w:val="003D7B90"/>
    <w:rsid w:val="003E16F6"/>
    <w:rsid w:val="003E24AD"/>
    <w:rsid w:val="003E3355"/>
    <w:rsid w:val="003E4405"/>
    <w:rsid w:val="003E4B15"/>
    <w:rsid w:val="003E4E78"/>
    <w:rsid w:val="003E6D59"/>
    <w:rsid w:val="003E7D59"/>
    <w:rsid w:val="003F29E2"/>
    <w:rsid w:val="003F4BBA"/>
    <w:rsid w:val="003F52FB"/>
    <w:rsid w:val="003F6A6D"/>
    <w:rsid w:val="003F73EC"/>
    <w:rsid w:val="003F7CA0"/>
    <w:rsid w:val="00400806"/>
    <w:rsid w:val="00403ADA"/>
    <w:rsid w:val="004060A8"/>
    <w:rsid w:val="0040695A"/>
    <w:rsid w:val="0041059B"/>
    <w:rsid w:val="004118CB"/>
    <w:rsid w:val="00413558"/>
    <w:rsid w:val="00414B80"/>
    <w:rsid w:val="00415685"/>
    <w:rsid w:val="00416881"/>
    <w:rsid w:val="00420FE0"/>
    <w:rsid w:val="00421A07"/>
    <w:rsid w:val="00421B3A"/>
    <w:rsid w:val="004239CC"/>
    <w:rsid w:val="00424E71"/>
    <w:rsid w:val="00426C8A"/>
    <w:rsid w:val="00426EB1"/>
    <w:rsid w:val="00427628"/>
    <w:rsid w:val="00430A7A"/>
    <w:rsid w:val="0043196E"/>
    <w:rsid w:val="004328B2"/>
    <w:rsid w:val="00434917"/>
    <w:rsid w:val="00434EAC"/>
    <w:rsid w:val="004369BC"/>
    <w:rsid w:val="00437EDA"/>
    <w:rsid w:val="004402BF"/>
    <w:rsid w:val="00441B75"/>
    <w:rsid w:val="00444C42"/>
    <w:rsid w:val="00446DDF"/>
    <w:rsid w:val="004475C6"/>
    <w:rsid w:val="004501F0"/>
    <w:rsid w:val="0045203B"/>
    <w:rsid w:val="00453E19"/>
    <w:rsid w:val="00454A12"/>
    <w:rsid w:val="004556FD"/>
    <w:rsid w:val="004562F3"/>
    <w:rsid w:val="00456DF4"/>
    <w:rsid w:val="00460AEA"/>
    <w:rsid w:val="00461703"/>
    <w:rsid w:val="00470089"/>
    <w:rsid w:val="00470BB4"/>
    <w:rsid w:val="00474691"/>
    <w:rsid w:val="00477248"/>
    <w:rsid w:val="00477771"/>
    <w:rsid w:val="00481048"/>
    <w:rsid w:val="004828BD"/>
    <w:rsid w:val="0048461A"/>
    <w:rsid w:val="004863FC"/>
    <w:rsid w:val="00487738"/>
    <w:rsid w:val="00490084"/>
    <w:rsid w:val="004904F5"/>
    <w:rsid w:val="004910E5"/>
    <w:rsid w:val="00492816"/>
    <w:rsid w:val="004931F4"/>
    <w:rsid w:val="00493874"/>
    <w:rsid w:val="004943BB"/>
    <w:rsid w:val="00496121"/>
    <w:rsid w:val="004A1986"/>
    <w:rsid w:val="004A52EC"/>
    <w:rsid w:val="004A5824"/>
    <w:rsid w:val="004A5A62"/>
    <w:rsid w:val="004A6548"/>
    <w:rsid w:val="004A6E4A"/>
    <w:rsid w:val="004B1EAB"/>
    <w:rsid w:val="004B3CBF"/>
    <w:rsid w:val="004B4B44"/>
    <w:rsid w:val="004B57CC"/>
    <w:rsid w:val="004B6149"/>
    <w:rsid w:val="004C0067"/>
    <w:rsid w:val="004C1636"/>
    <w:rsid w:val="004C1AB1"/>
    <w:rsid w:val="004C1FA4"/>
    <w:rsid w:val="004C2C1F"/>
    <w:rsid w:val="004C2DB6"/>
    <w:rsid w:val="004C3336"/>
    <w:rsid w:val="004C5484"/>
    <w:rsid w:val="004C573E"/>
    <w:rsid w:val="004C575B"/>
    <w:rsid w:val="004C73C1"/>
    <w:rsid w:val="004D1EDB"/>
    <w:rsid w:val="004D210E"/>
    <w:rsid w:val="004D3704"/>
    <w:rsid w:val="004D37C6"/>
    <w:rsid w:val="004D3E5F"/>
    <w:rsid w:val="004D4CFC"/>
    <w:rsid w:val="004D59E6"/>
    <w:rsid w:val="004E0401"/>
    <w:rsid w:val="004E1950"/>
    <w:rsid w:val="004E424F"/>
    <w:rsid w:val="004F044C"/>
    <w:rsid w:val="004F1038"/>
    <w:rsid w:val="004F521F"/>
    <w:rsid w:val="004F78D5"/>
    <w:rsid w:val="004F7E8F"/>
    <w:rsid w:val="004F7FE0"/>
    <w:rsid w:val="00501C64"/>
    <w:rsid w:val="00502702"/>
    <w:rsid w:val="00503AAD"/>
    <w:rsid w:val="00507A41"/>
    <w:rsid w:val="00507CCA"/>
    <w:rsid w:val="00507E7A"/>
    <w:rsid w:val="00510C00"/>
    <w:rsid w:val="005117E8"/>
    <w:rsid w:val="00514512"/>
    <w:rsid w:val="0051487B"/>
    <w:rsid w:val="00514ED3"/>
    <w:rsid w:val="00516F2A"/>
    <w:rsid w:val="00520694"/>
    <w:rsid w:val="005210CC"/>
    <w:rsid w:val="00521FBA"/>
    <w:rsid w:val="00523647"/>
    <w:rsid w:val="00523AD1"/>
    <w:rsid w:val="00524803"/>
    <w:rsid w:val="00524828"/>
    <w:rsid w:val="0052506F"/>
    <w:rsid w:val="0052721F"/>
    <w:rsid w:val="005272F1"/>
    <w:rsid w:val="0052793B"/>
    <w:rsid w:val="00527AE2"/>
    <w:rsid w:val="00530C0C"/>
    <w:rsid w:val="00530E17"/>
    <w:rsid w:val="00531773"/>
    <w:rsid w:val="005320B6"/>
    <w:rsid w:val="0053334C"/>
    <w:rsid w:val="00533E6F"/>
    <w:rsid w:val="00534298"/>
    <w:rsid w:val="005350BE"/>
    <w:rsid w:val="00536B2A"/>
    <w:rsid w:val="005373A2"/>
    <w:rsid w:val="00541921"/>
    <w:rsid w:val="00541DE6"/>
    <w:rsid w:val="00542147"/>
    <w:rsid w:val="00542651"/>
    <w:rsid w:val="005442CF"/>
    <w:rsid w:val="005455DE"/>
    <w:rsid w:val="00545C40"/>
    <w:rsid w:val="005465E8"/>
    <w:rsid w:val="00546A46"/>
    <w:rsid w:val="0055010F"/>
    <w:rsid w:val="00550FC3"/>
    <w:rsid w:val="00551A0F"/>
    <w:rsid w:val="00551CAA"/>
    <w:rsid w:val="00553107"/>
    <w:rsid w:val="005536A7"/>
    <w:rsid w:val="00553AB5"/>
    <w:rsid w:val="005558C2"/>
    <w:rsid w:val="00555AC1"/>
    <w:rsid w:val="00557665"/>
    <w:rsid w:val="00561ECB"/>
    <w:rsid w:val="00562C4E"/>
    <w:rsid w:val="00563930"/>
    <w:rsid w:val="0056576B"/>
    <w:rsid w:val="00565AE4"/>
    <w:rsid w:val="00565BAB"/>
    <w:rsid w:val="00566078"/>
    <w:rsid w:val="00566117"/>
    <w:rsid w:val="005667AA"/>
    <w:rsid w:val="005672D3"/>
    <w:rsid w:val="00570E23"/>
    <w:rsid w:val="00570E77"/>
    <w:rsid w:val="00572C17"/>
    <w:rsid w:val="005735AB"/>
    <w:rsid w:val="00574DB8"/>
    <w:rsid w:val="00576B76"/>
    <w:rsid w:val="0058187D"/>
    <w:rsid w:val="0058188F"/>
    <w:rsid w:val="00581FED"/>
    <w:rsid w:val="00582135"/>
    <w:rsid w:val="0058234B"/>
    <w:rsid w:val="00582F89"/>
    <w:rsid w:val="00583DCD"/>
    <w:rsid w:val="00583F93"/>
    <w:rsid w:val="00584E7B"/>
    <w:rsid w:val="0058642D"/>
    <w:rsid w:val="00586906"/>
    <w:rsid w:val="005906C3"/>
    <w:rsid w:val="005942EC"/>
    <w:rsid w:val="0059513D"/>
    <w:rsid w:val="00595AB2"/>
    <w:rsid w:val="005979C4"/>
    <w:rsid w:val="005A2CAA"/>
    <w:rsid w:val="005A3BEF"/>
    <w:rsid w:val="005A47A0"/>
    <w:rsid w:val="005A68AD"/>
    <w:rsid w:val="005B12B5"/>
    <w:rsid w:val="005B202D"/>
    <w:rsid w:val="005B2490"/>
    <w:rsid w:val="005B2599"/>
    <w:rsid w:val="005B3461"/>
    <w:rsid w:val="005B3DE2"/>
    <w:rsid w:val="005B4728"/>
    <w:rsid w:val="005B54AD"/>
    <w:rsid w:val="005B59FB"/>
    <w:rsid w:val="005B7830"/>
    <w:rsid w:val="005C0C6C"/>
    <w:rsid w:val="005C0F74"/>
    <w:rsid w:val="005C1781"/>
    <w:rsid w:val="005C368E"/>
    <w:rsid w:val="005C5416"/>
    <w:rsid w:val="005C596F"/>
    <w:rsid w:val="005C6291"/>
    <w:rsid w:val="005D01F7"/>
    <w:rsid w:val="005D0615"/>
    <w:rsid w:val="005D0955"/>
    <w:rsid w:val="005D0B5B"/>
    <w:rsid w:val="005D0DEF"/>
    <w:rsid w:val="005D108A"/>
    <w:rsid w:val="005D67E9"/>
    <w:rsid w:val="005D6C92"/>
    <w:rsid w:val="005D70F3"/>
    <w:rsid w:val="005E05CC"/>
    <w:rsid w:val="005E080C"/>
    <w:rsid w:val="005E15AD"/>
    <w:rsid w:val="005E200F"/>
    <w:rsid w:val="005E627D"/>
    <w:rsid w:val="005E7C66"/>
    <w:rsid w:val="005F1543"/>
    <w:rsid w:val="005F3C40"/>
    <w:rsid w:val="005F4067"/>
    <w:rsid w:val="005F4254"/>
    <w:rsid w:val="005F4F47"/>
    <w:rsid w:val="005F50D5"/>
    <w:rsid w:val="005F52FC"/>
    <w:rsid w:val="006001B1"/>
    <w:rsid w:val="006033C2"/>
    <w:rsid w:val="00604678"/>
    <w:rsid w:val="00605B52"/>
    <w:rsid w:val="00605E5E"/>
    <w:rsid w:val="0060607D"/>
    <w:rsid w:val="00606A82"/>
    <w:rsid w:val="00607EB6"/>
    <w:rsid w:val="00613750"/>
    <w:rsid w:val="00613790"/>
    <w:rsid w:val="00614B7F"/>
    <w:rsid w:val="006162B7"/>
    <w:rsid w:val="00616CD6"/>
    <w:rsid w:val="00620740"/>
    <w:rsid w:val="006211BE"/>
    <w:rsid w:val="00621A84"/>
    <w:rsid w:val="00621E68"/>
    <w:rsid w:val="00622183"/>
    <w:rsid w:val="0062444C"/>
    <w:rsid w:val="00624F9F"/>
    <w:rsid w:val="00625D00"/>
    <w:rsid w:val="00626535"/>
    <w:rsid w:val="0063039F"/>
    <w:rsid w:val="0063175C"/>
    <w:rsid w:val="00631E42"/>
    <w:rsid w:val="00631F34"/>
    <w:rsid w:val="00634201"/>
    <w:rsid w:val="0063432D"/>
    <w:rsid w:val="006375E6"/>
    <w:rsid w:val="00640918"/>
    <w:rsid w:val="00640BDE"/>
    <w:rsid w:val="00640FB7"/>
    <w:rsid w:val="00644849"/>
    <w:rsid w:val="00645B74"/>
    <w:rsid w:val="00645E95"/>
    <w:rsid w:val="00647121"/>
    <w:rsid w:val="0065035A"/>
    <w:rsid w:val="0065058B"/>
    <w:rsid w:val="00650C14"/>
    <w:rsid w:val="00651A4E"/>
    <w:rsid w:val="00654688"/>
    <w:rsid w:val="00654D26"/>
    <w:rsid w:val="00656278"/>
    <w:rsid w:val="0065691B"/>
    <w:rsid w:val="00656BBE"/>
    <w:rsid w:val="00657174"/>
    <w:rsid w:val="006604D1"/>
    <w:rsid w:val="00661325"/>
    <w:rsid w:val="00661B92"/>
    <w:rsid w:val="00661EBB"/>
    <w:rsid w:val="0066233C"/>
    <w:rsid w:val="00662E61"/>
    <w:rsid w:val="0066596B"/>
    <w:rsid w:val="00665EC7"/>
    <w:rsid w:val="00666893"/>
    <w:rsid w:val="00666F3D"/>
    <w:rsid w:val="00670E97"/>
    <w:rsid w:val="006726BA"/>
    <w:rsid w:val="00673A7D"/>
    <w:rsid w:val="00673EE2"/>
    <w:rsid w:val="00674341"/>
    <w:rsid w:val="00674E7B"/>
    <w:rsid w:val="00676833"/>
    <w:rsid w:val="00676857"/>
    <w:rsid w:val="00680152"/>
    <w:rsid w:val="00681640"/>
    <w:rsid w:val="00682AE6"/>
    <w:rsid w:val="00682D7F"/>
    <w:rsid w:val="00683198"/>
    <w:rsid w:val="00683D97"/>
    <w:rsid w:val="006847A6"/>
    <w:rsid w:val="00685934"/>
    <w:rsid w:val="0068648F"/>
    <w:rsid w:val="00686A34"/>
    <w:rsid w:val="00686BCF"/>
    <w:rsid w:val="00687475"/>
    <w:rsid w:val="00695151"/>
    <w:rsid w:val="00695B1E"/>
    <w:rsid w:val="006A2A20"/>
    <w:rsid w:val="006A3B79"/>
    <w:rsid w:val="006A4477"/>
    <w:rsid w:val="006A5164"/>
    <w:rsid w:val="006A58AE"/>
    <w:rsid w:val="006A5D5D"/>
    <w:rsid w:val="006A681B"/>
    <w:rsid w:val="006A7088"/>
    <w:rsid w:val="006B052A"/>
    <w:rsid w:val="006B0CD4"/>
    <w:rsid w:val="006B1C0D"/>
    <w:rsid w:val="006B1EBC"/>
    <w:rsid w:val="006B2794"/>
    <w:rsid w:val="006B2A7B"/>
    <w:rsid w:val="006B4175"/>
    <w:rsid w:val="006B55CD"/>
    <w:rsid w:val="006B77B0"/>
    <w:rsid w:val="006C142D"/>
    <w:rsid w:val="006C15DD"/>
    <w:rsid w:val="006C1838"/>
    <w:rsid w:val="006C1D6E"/>
    <w:rsid w:val="006C4618"/>
    <w:rsid w:val="006C545A"/>
    <w:rsid w:val="006C7EAE"/>
    <w:rsid w:val="006D1C45"/>
    <w:rsid w:val="006D2D99"/>
    <w:rsid w:val="006D3CB3"/>
    <w:rsid w:val="006D429F"/>
    <w:rsid w:val="006D4BFE"/>
    <w:rsid w:val="006D547F"/>
    <w:rsid w:val="006D54F7"/>
    <w:rsid w:val="006D5C0E"/>
    <w:rsid w:val="006D70BC"/>
    <w:rsid w:val="006D711F"/>
    <w:rsid w:val="006E04EF"/>
    <w:rsid w:val="006E0E34"/>
    <w:rsid w:val="006E3385"/>
    <w:rsid w:val="006E4DF3"/>
    <w:rsid w:val="006E7633"/>
    <w:rsid w:val="006F2C73"/>
    <w:rsid w:val="006F52B4"/>
    <w:rsid w:val="006F5D01"/>
    <w:rsid w:val="006F665F"/>
    <w:rsid w:val="006F6976"/>
    <w:rsid w:val="006F77D8"/>
    <w:rsid w:val="00701757"/>
    <w:rsid w:val="007017E1"/>
    <w:rsid w:val="00702477"/>
    <w:rsid w:val="00704203"/>
    <w:rsid w:val="00705A73"/>
    <w:rsid w:val="00706284"/>
    <w:rsid w:val="00706F19"/>
    <w:rsid w:val="00707326"/>
    <w:rsid w:val="007077DA"/>
    <w:rsid w:val="00707DD4"/>
    <w:rsid w:val="00711BBB"/>
    <w:rsid w:val="0071414F"/>
    <w:rsid w:val="0071583C"/>
    <w:rsid w:val="00717919"/>
    <w:rsid w:val="0072182E"/>
    <w:rsid w:val="00723C0D"/>
    <w:rsid w:val="00723F14"/>
    <w:rsid w:val="007242D3"/>
    <w:rsid w:val="0072453D"/>
    <w:rsid w:val="007252C7"/>
    <w:rsid w:val="00725F92"/>
    <w:rsid w:val="0072763E"/>
    <w:rsid w:val="00730962"/>
    <w:rsid w:val="00732DF1"/>
    <w:rsid w:val="00732F1B"/>
    <w:rsid w:val="00735155"/>
    <w:rsid w:val="0073756A"/>
    <w:rsid w:val="00740B1C"/>
    <w:rsid w:val="00740BC5"/>
    <w:rsid w:val="007415C8"/>
    <w:rsid w:val="00742925"/>
    <w:rsid w:val="00742B61"/>
    <w:rsid w:val="00743CC5"/>
    <w:rsid w:val="00744032"/>
    <w:rsid w:val="007449F6"/>
    <w:rsid w:val="0074514F"/>
    <w:rsid w:val="0074568A"/>
    <w:rsid w:val="00746549"/>
    <w:rsid w:val="00746C9F"/>
    <w:rsid w:val="0074753B"/>
    <w:rsid w:val="00750B3F"/>
    <w:rsid w:val="00750B4D"/>
    <w:rsid w:val="00754B25"/>
    <w:rsid w:val="007569F9"/>
    <w:rsid w:val="007600F6"/>
    <w:rsid w:val="0076010F"/>
    <w:rsid w:val="00760863"/>
    <w:rsid w:val="007614BC"/>
    <w:rsid w:val="00761CBB"/>
    <w:rsid w:val="007624BD"/>
    <w:rsid w:val="00762521"/>
    <w:rsid w:val="00765D5B"/>
    <w:rsid w:val="007673D8"/>
    <w:rsid w:val="00767584"/>
    <w:rsid w:val="007760CC"/>
    <w:rsid w:val="0077660D"/>
    <w:rsid w:val="00780A6C"/>
    <w:rsid w:val="00781059"/>
    <w:rsid w:val="007810A3"/>
    <w:rsid w:val="0078122D"/>
    <w:rsid w:val="00781A42"/>
    <w:rsid w:val="007833A0"/>
    <w:rsid w:val="00783F1E"/>
    <w:rsid w:val="00784895"/>
    <w:rsid w:val="007865B0"/>
    <w:rsid w:val="00786E77"/>
    <w:rsid w:val="0078705E"/>
    <w:rsid w:val="007870D5"/>
    <w:rsid w:val="0078747B"/>
    <w:rsid w:val="007874FC"/>
    <w:rsid w:val="00787520"/>
    <w:rsid w:val="00787CD8"/>
    <w:rsid w:val="0079051A"/>
    <w:rsid w:val="007923D4"/>
    <w:rsid w:val="007938C7"/>
    <w:rsid w:val="00793CFF"/>
    <w:rsid w:val="00794AA1"/>
    <w:rsid w:val="00795F7A"/>
    <w:rsid w:val="007A0FAB"/>
    <w:rsid w:val="007A32D3"/>
    <w:rsid w:val="007A341E"/>
    <w:rsid w:val="007A48BD"/>
    <w:rsid w:val="007A530F"/>
    <w:rsid w:val="007A6E4C"/>
    <w:rsid w:val="007B01FD"/>
    <w:rsid w:val="007B1A0E"/>
    <w:rsid w:val="007B1AD4"/>
    <w:rsid w:val="007B26A2"/>
    <w:rsid w:val="007B31E9"/>
    <w:rsid w:val="007B33B7"/>
    <w:rsid w:val="007B3475"/>
    <w:rsid w:val="007B3FBC"/>
    <w:rsid w:val="007B45A7"/>
    <w:rsid w:val="007B5DDA"/>
    <w:rsid w:val="007B6C91"/>
    <w:rsid w:val="007C0B82"/>
    <w:rsid w:val="007C0D3B"/>
    <w:rsid w:val="007C23A9"/>
    <w:rsid w:val="007C3962"/>
    <w:rsid w:val="007C5FE4"/>
    <w:rsid w:val="007C6042"/>
    <w:rsid w:val="007D0093"/>
    <w:rsid w:val="007D1D05"/>
    <w:rsid w:val="007D2220"/>
    <w:rsid w:val="007D585E"/>
    <w:rsid w:val="007D6E44"/>
    <w:rsid w:val="007E0661"/>
    <w:rsid w:val="007E0CC5"/>
    <w:rsid w:val="007E0DA6"/>
    <w:rsid w:val="007E14E3"/>
    <w:rsid w:val="007E2171"/>
    <w:rsid w:val="007E2745"/>
    <w:rsid w:val="007E527F"/>
    <w:rsid w:val="007E605B"/>
    <w:rsid w:val="007E6106"/>
    <w:rsid w:val="007E68FD"/>
    <w:rsid w:val="007E700F"/>
    <w:rsid w:val="007E7567"/>
    <w:rsid w:val="007F1081"/>
    <w:rsid w:val="007F2CFE"/>
    <w:rsid w:val="007F2FCB"/>
    <w:rsid w:val="007F4E12"/>
    <w:rsid w:val="007F5AEC"/>
    <w:rsid w:val="007F5F60"/>
    <w:rsid w:val="007F75AC"/>
    <w:rsid w:val="008004D2"/>
    <w:rsid w:val="00800C2A"/>
    <w:rsid w:val="00801517"/>
    <w:rsid w:val="008019DF"/>
    <w:rsid w:val="00802101"/>
    <w:rsid w:val="00802190"/>
    <w:rsid w:val="008031E8"/>
    <w:rsid w:val="0080432B"/>
    <w:rsid w:val="0080592C"/>
    <w:rsid w:val="008063FD"/>
    <w:rsid w:val="008065F1"/>
    <w:rsid w:val="00806914"/>
    <w:rsid w:val="00806CD6"/>
    <w:rsid w:val="00807088"/>
    <w:rsid w:val="008079A8"/>
    <w:rsid w:val="008104EE"/>
    <w:rsid w:val="0081117D"/>
    <w:rsid w:val="00811A02"/>
    <w:rsid w:val="00811EAF"/>
    <w:rsid w:val="0081367F"/>
    <w:rsid w:val="00813812"/>
    <w:rsid w:val="008150E9"/>
    <w:rsid w:val="00817434"/>
    <w:rsid w:val="00817ABC"/>
    <w:rsid w:val="00817F52"/>
    <w:rsid w:val="00817F6E"/>
    <w:rsid w:val="00823226"/>
    <w:rsid w:val="00823B75"/>
    <w:rsid w:val="00823DA5"/>
    <w:rsid w:val="00824115"/>
    <w:rsid w:val="00824FF6"/>
    <w:rsid w:val="008259FA"/>
    <w:rsid w:val="0082622A"/>
    <w:rsid w:val="00826A73"/>
    <w:rsid w:val="00826B93"/>
    <w:rsid w:val="0082766C"/>
    <w:rsid w:val="00830F61"/>
    <w:rsid w:val="00831719"/>
    <w:rsid w:val="008339E0"/>
    <w:rsid w:val="00840255"/>
    <w:rsid w:val="008418C0"/>
    <w:rsid w:val="00843CF0"/>
    <w:rsid w:val="00845F79"/>
    <w:rsid w:val="0084667A"/>
    <w:rsid w:val="00846CFE"/>
    <w:rsid w:val="008471DA"/>
    <w:rsid w:val="008474A7"/>
    <w:rsid w:val="00847573"/>
    <w:rsid w:val="00847CA0"/>
    <w:rsid w:val="00847F62"/>
    <w:rsid w:val="00850A25"/>
    <w:rsid w:val="008520E5"/>
    <w:rsid w:val="0085257C"/>
    <w:rsid w:val="0085442C"/>
    <w:rsid w:val="00854992"/>
    <w:rsid w:val="00855482"/>
    <w:rsid w:val="00855F3E"/>
    <w:rsid w:val="00856525"/>
    <w:rsid w:val="00857B88"/>
    <w:rsid w:val="00857EC7"/>
    <w:rsid w:val="00860751"/>
    <w:rsid w:val="00861B39"/>
    <w:rsid w:val="0086213D"/>
    <w:rsid w:val="00863D3E"/>
    <w:rsid w:val="008644F7"/>
    <w:rsid w:val="00866C12"/>
    <w:rsid w:val="00867211"/>
    <w:rsid w:val="00870FC8"/>
    <w:rsid w:val="00874F4E"/>
    <w:rsid w:val="00875FB5"/>
    <w:rsid w:val="008773C5"/>
    <w:rsid w:val="008775B1"/>
    <w:rsid w:val="00877757"/>
    <w:rsid w:val="00877910"/>
    <w:rsid w:val="00881260"/>
    <w:rsid w:val="00881BAD"/>
    <w:rsid w:val="00883AF9"/>
    <w:rsid w:val="00885FEF"/>
    <w:rsid w:val="00887803"/>
    <w:rsid w:val="00887991"/>
    <w:rsid w:val="0089213E"/>
    <w:rsid w:val="008927A8"/>
    <w:rsid w:val="008963E6"/>
    <w:rsid w:val="0089682C"/>
    <w:rsid w:val="008971A4"/>
    <w:rsid w:val="008971B9"/>
    <w:rsid w:val="008A0773"/>
    <w:rsid w:val="008A24AC"/>
    <w:rsid w:val="008A2C46"/>
    <w:rsid w:val="008A62AD"/>
    <w:rsid w:val="008A671C"/>
    <w:rsid w:val="008A6C80"/>
    <w:rsid w:val="008A73A8"/>
    <w:rsid w:val="008A7574"/>
    <w:rsid w:val="008B03E8"/>
    <w:rsid w:val="008B2890"/>
    <w:rsid w:val="008B2D49"/>
    <w:rsid w:val="008B3B96"/>
    <w:rsid w:val="008B3BB7"/>
    <w:rsid w:val="008B4348"/>
    <w:rsid w:val="008B52F7"/>
    <w:rsid w:val="008B55E2"/>
    <w:rsid w:val="008B58D7"/>
    <w:rsid w:val="008B5E84"/>
    <w:rsid w:val="008B710E"/>
    <w:rsid w:val="008B71DB"/>
    <w:rsid w:val="008B77AC"/>
    <w:rsid w:val="008B7A2F"/>
    <w:rsid w:val="008C0910"/>
    <w:rsid w:val="008C1971"/>
    <w:rsid w:val="008C1AF7"/>
    <w:rsid w:val="008C3113"/>
    <w:rsid w:val="008C39C1"/>
    <w:rsid w:val="008C3B6D"/>
    <w:rsid w:val="008C4206"/>
    <w:rsid w:val="008C481E"/>
    <w:rsid w:val="008C589B"/>
    <w:rsid w:val="008C7FDC"/>
    <w:rsid w:val="008D15E0"/>
    <w:rsid w:val="008D213D"/>
    <w:rsid w:val="008D29A1"/>
    <w:rsid w:val="008D4426"/>
    <w:rsid w:val="008D4856"/>
    <w:rsid w:val="008D5794"/>
    <w:rsid w:val="008D59B2"/>
    <w:rsid w:val="008E079A"/>
    <w:rsid w:val="008E4BE3"/>
    <w:rsid w:val="008E4F6A"/>
    <w:rsid w:val="008E579E"/>
    <w:rsid w:val="008E6CF7"/>
    <w:rsid w:val="008F105F"/>
    <w:rsid w:val="008F26C8"/>
    <w:rsid w:val="008F433E"/>
    <w:rsid w:val="008F4786"/>
    <w:rsid w:val="008F53C1"/>
    <w:rsid w:val="008F5FBF"/>
    <w:rsid w:val="008F6524"/>
    <w:rsid w:val="008F6A91"/>
    <w:rsid w:val="008F6BDB"/>
    <w:rsid w:val="008F7A70"/>
    <w:rsid w:val="009001B2"/>
    <w:rsid w:val="00900419"/>
    <w:rsid w:val="009007EF"/>
    <w:rsid w:val="00901087"/>
    <w:rsid w:val="009019CC"/>
    <w:rsid w:val="00904AD4"/>
    <w:rsid w:val="00905407"/>
    <w:rsid w:val="00905C30"/>
    <w:rsid w:val="00905CDE"/>
    <w:rsid w:val="00906406"/>
    <w:rsid w:val="0090765F"/>
    <w:rsid w:val="009114C7"/>
    <w:rsid w:val="009125F9"/>
    <w:rsid w:val="00912967"/>
    <w:rsid w:val="009146BE"/>
    <w:rsid w:val="00914B40"/>
    <w:rsid w:val="00915CA7"/>
    <w:rsid w:val="00916306"/>
    <w:rsid w:val="00916B7C"/>
    <w:rsid w:val="009175D2"/>
    <w:rsid w:val="00917C10"/>
    <w:rsid w:val="00921524"/>
    <w:rsid w:val="009221EE"/>
    <w:rsid w:val="009224F5"/>
    <w:rsid w:val="009225E7"/>
    <w:rsid w:val="00922D77"/>
    <w:rsid w:val="0092318D"/>
    <w:rsid w:val="009238F5"/>
    <w:rsid w:val="009242AD"/>
    <w:rsid w:val="00924D31"/>
    <w:rsid w:val="0092570F"/>
    <w:rsid w:val="009261FB"/>
    <w:rsid w:val="00926668"/>
    <w:rsid w:val="009302B7"/>
    <w:rsid w:val="0093171D"/>
    <w:rsid w:val="00932ABD"/>
    <w:rsid w:val="00936BA1"/>
    <w:rsid w:val="0093741A"/>
    <w:rsid w:val="00940024"/>
    <w:rsid w:val="00941BF8"/>
    <w:rsid w:val="00942D20"/>
    <w:rsid w:val="00943A39"/>
    <w:rsid w:val="009451F7"/>
    <w:rsid w:val="00950D0A"/>
    <w:rsid w:val="00950D92"/>
    <w:rsid w:val="0095107C"/>
    <w:rsid w:val="00951515"/>
    <w:rsid w:val="009521E3"/>
    <w:rsid w:val="00954E44"/>
    <w:rsid w:val="009612AB"/>
    <w:rsid w:val="009616CC"/>
    <w:rsid w:val="009619A0"/>
    <w:rsid w:val="00961FD8"/>
    <w:rsid w:val="00963A79"/>
    <w:rsid w:val="00965121"/>
    <w:rsid w:val="00965483"/>
    <w:rsid w:val="00966A36"/>
    <w:rsid w:val="009700B6"/>
    <w:rsid w:val="00970112"/>
    <w:rsid w:val="00970C91"/>
    <w:rsid w:val="009713C7"/>
    <w:rsid w:val="0097142E"/>
    <w:rsid w:val="009718CE"/>
    <w:rsid w:val="00972069"/>
    <w:rsid w:val="00973663"/>
    <w:rsid w:val="00974051"/>
    <w:rsid w:val="009760A0"/>
    <w:rsid w:val="00977F88"/>
    <w:rsid w:val="00980E62"/>
    <w:rsid w:val="009816C6"/>
    <w:rsid w:val="00981757"/>
    <w:rsid w:val="00982247"/>
    <w:rsid w:val="00982B07"/>
    <w:rsid w:val="009839C7"/>
    <w:rsid w:val="00984834"/>
    <w:rsid w:val="009858FE"/>
    <w:rsid w:val="0098632D"/>
    <w:rsid w:val="009869EC"/>
    <w:rsid w:val="00991372"/>
    <w:rsid w:val="0099234D"/>
    <w:rsid w:val="0099254C"/>
    <w:rsid w:val="00993E4D"/>
    <w:rsid w:val="009954C7"/>
    <w:rsid w:val="00997706"/>
    <w:rsid w:val="00997961"/>
    <w:rsid w:val="009A00B7"/>
    <w:rsid w:val="009A01B8"/>
    <w:rsid w:val="009A1C25"/>
    <w:rsid w:val="009A2E16"/>
    <w:rsid w:val="009A36B3"/>
    <w:rsid w:val="009A3A44"/>
    <w:rsid w:val="009A3CB3"/>
    <w:rsid w:val="009A5CDF"/>
    <w:rsid w:val="009A671D"/>
    <w:rsid w:val="009A7ED7"/>
    <w:rsid w:val="009B0418"/>
    <w:rsid w:val="009B3B1E"/>
    <w:rsid w:val="009B5C33"/>
    <w:rsid w:val="009C1513"/>
    <w:rsid w:val="009C2107"/>
    <w:rsid w:val="009C2449"/>
    <w:rsid w:val="009C303D"/>
    <w:rsid w:val="009C4F5E"/>
    <w:rsid w:val="009C579C"/>
    <w:rsid w:val="009C5CED"/>
    <w:rsid w:val="009C5ED1"/>
    <w:rsid w:val="009C5F95"/>
    <w:rsid w:val="009C6666"/>
    <w:rsid w:val="009C7D7A"/>
    <w:rsid w:val="009D3DCA"/>
    <w:rsid w:val="009D4633"/>
    <w:rsid w:val="009D75D3"/>
    <w:rsid w:val="009E0631"/>
    <w:rsid w:val="009E092E"/>
    <w:rsid w:val="009E2FC0"/>
    <w:rsid w:val="009E394B"/>
    <w:rsid w:val="009E4212"/>
    <w:rsid w:val="009E48AF"/>
    <w:rsid w:val="009E4C63"/>
    <w:rsid w:val="009E4F15"/>
    <w:rsid w:val="009E4F54"/>
    <w:rsid w:val="009E535E"/>
    <w:rsid w:val="009E6AAE"/>
    <w:rsid w:val="009E7B3C"/>
    <w:rsid w:val="009E7D72"/>
    <w:rsid w:val="009F1242"/>
    <w:rsid w:val="009F409E"/>
    <w:rsid w:val="009F53A1"/>
    <w:rsid w:val="009F5DD6"/>
    <w:rsid w:val="009F6BB4"/>
    <w:rsid w:val="009F7511"/>
    <w:rsid w:val="009F7CD1"/>
    <w:rsid w:val="00A003C5"/>
    <w:rsid w:val="00A00434"/>
    <w:rsid w:val="00A00D8D"/>
    <w:rsid w:val="00A0186F"/>
    <w:rsid w:val="00A022AF"/>
    <w:rsid w:val="00A04BA4"/>
    <w:rsid w:val="00A04CD0"/>
    <w:rsid w:val="00A0520D"/>
    <w:rsid w:val="00A05687"/>
    <w:rsid w:val="00A056AC"/>
    <w:rsid w:val="00A05F2A"/>
    <w:rsid w:val="00A065FB"/>
    <w:rsid w:val="00A06D77"/>
    <w:rsid w:val="00A07CD9"/>
    <w:rsid w:val="00A10269"/>
    <w:rsid w:val="00A111A5"/>
    <w:rsid w:val="00A11348"/>
    <w:rsid w:val="00A1144C"/>
    <w:rsid w:val="00A115FE"/>
    <w:rsid w:val="00A12BA9"/>
    <w:rsid w:val="00A12ED5"/>
    <w:rsid w:val="00A153BF"/>
    <w:rsid w:val="00A20FBC"/>
    <w:rsid w:val="00A21200"/>
    <w:rsid w:val="00A213B5"/>
    <w:rsid w:val="00A230AF"/>
    <w:rsid w:val="00A23129"/>
    <w:rsid w:val="00A23643"/>
    <w:rsid w:val="00A24907"/>
    <w:rsid w:val="00A25890"/>
    <w:rsid w:val="00A25C03"/>
    <w:rsid w:val="00A2656A"/>
    <w:rsid w:val="00A33CE0"/>
    <w:rsid w:val="00A3431A"/>
    <w:rsid w:val="00A35C9E"/>
    <w:rsid w:val="00A401FC"/>
    <w:rsid w:val="00A407C1"/>
    <w:rsid w:val="00A40F90"/>
    <w:rsid w:val="00A42233"/>
    <w:rsid w:val="00A42744"/>
    <w:rsid w:val="00A42BEC"/>
    <w:rsid w:val="00A43542"/>
    <w:rsid w:val="00A43813"/>
    <w:rsid w:val="00A4448B"/>
    <w:rsid w:val="00A46271"/>
    <w:rsid w:val="00A472E1"/>
    <w:rsid w:val="00A5070B"/>
    <w:rsid w:val="00A5074D"/>
    <w:rsid w:val="00A53030"/>
    <w:rsid w:val="00A540F0"/>
    <w:rsid w:val="00A545CD"/>
    <w:rsid w:val="00A55083"/>
    <w:rsid w:val="00A57B27"/>
    <w:rsid w:val="00A60ADF"/>
    <w:rsid w:val="00A61277"/>
    <w:rsid w:val="00A61E34"/>
    <w:rsid w:val="00A62E3A"/>
    <w:rsid w:val="00A630D7"/>
    <w:rsid w:val="00A65841"/>
    <w:rsid w:val="00A66F4B"/>
    <w:rsid w:val="00A71393"/>
    <w:rsid w:val="00A71FF0"/>
    <w:rsid w:val="00A73510"/>
    <w:rsid w:val="00A768F5"/>
    <w:rsid w:val="00A779B0"/>
    <w:rsid w:val="00A80ABD"/>
    <w:rsid w:val="00A83F86"/>
    <w:rsid w:val="00A8407A"/>
    <w:rsid w:val="00A849A4"/>
    <w:rsid w:val="00A84AAC"/>
    <w:rsid w:val="00A85D8A"/>
    <w:rsid w:val="00A865F2"/>
    <w:rsid w:val="00A86CAE"/>
    <w:rsid w:val="00A91935"/>
    <w:rsid w:val="00A91C4F"/>
    <w:rsid w:val="00A93635"/>
    <w:rsid w:val="00A9382D"/>
    <w:rsid w:val="00A9433E"/>
    <w:rsid w:val="00A95E88"/>
    <w:rsid w:val="00A96047"/>
    <w:rsid w:val="00A965EA"/>
    <w:rsid w:val="00A96F5D"/>
    <w:rsid w:val="00A9769D"/>
    <w:rsid w:val="00AA10DC"/>
    <w:rsid w:val="00AA2194"/>
    <w:rsid w:val="00AA247F"/>
    <w:rsid w:val="00AA2747"/>
    <w:rsid w:val="00AA41A5"/>
    <w:rsid w:val="00AA5235"/>
    <w:rsid w:val="00AB4F62"/>
    <w:rsid w:val="00AB5A97"/>
    <w:rsid w:val="00AB62EF"/>
    <w:rsid w:val="00AB7755"/>
    <w:rsid w:val="00AC060B"/>
    <w:rsid w:val="00AC157E"/>
    <w:rsid w:val="00AC48B0"/>
    <w:rsid w:val="00AC5245"/>
    <w:rsid w:val="00AD0C16"/>
    <w:rsid w:val="00AD1540"/>
    <w:rsid w:val="00AD1A93"/>
    <w:rsid w:val="00AD4443"/>
    <w:rsid w:val="00AD45D2"/>
    <w:rsid w:val="00AD477D"/>
    <w:rsid w:val="00AD4E76"/>
    <w:rsid w:val="00AD7F25"/>
    <w:rsid w:val="00AE0802"/>
    <w:rsid w:val="00AE1129"/>
    <w:rsid w:val="00AE125D"/>
    <w:rsid w:val="00AE320A"/>
    <w:rsid w:val="00AE53E2"/>
    <w:rsid w:val="00AE5A57"/>
    <w:rsid w:val="00AE70D8"/>
    <w:rsid w:val="00AF21DE"/>
    <w:rsid w:val="00AF4035"/>
    <w:rsid w:val="00AF4E87"/>
    <w:rsid w:val="00AF5117"/>
    <w:rsid w:val="00AF6046"/>
    <w:rsid w:val="00B008CC"/>
    <w:rsid w:val="00B03948"/>
    <w:rsid w:val="00B04E53"/>
    <w:rsid w:val="00B06A55"/>
    <w:rsid w:val="00B06C40"/>
    <w:rsid w:val="00B07316"/>
    <w:rsid w:val="00B079B6"/>
    <w:rsid w:val="00B125E0"/>
    <w:rsid w:val="00B12FD6"/>
    <w:rsid w:val="00B14E1A"/>
    <w:rsid w:val="00B15601"/>
    <w:rsid w:val="00B15AF1"/>
    <w:rsid w:val="00B170E8"/>
    <w:rsid w:val="00B17166"/>
    <w:rsid w:val="00B21C16"/>
    <w:rsid w:val="00B2287A"/>
    <w:rsid w:val="00B22C47"/>
    <w:rsid w:val="00B258D3"/>
    <w:rsid w:val="00B26B13"/>
    <w:rsid w:val="00B308F0"/>
    <w:rsid w:val="00B318F2"/>
    <w:rsid w:val="00B321E4"/>
    <w:rsid w:val="00B3405D"/>
    <w:rsid w:val="00B34243"/>
    <w:rsid w:val="00B40091"/>
    <w:rsid w:val="00B43903"/>
    <w:rsid w:val="00B44FBD"/>
    <w:rsid w:val="00B45899"/>
    <w:rsid w:val="00B45B16"/>
    <w:rsid w:val="00B46AE4"/>
    <w:rsid w:val="00B47EDD"/>
    <w:rsid w:val="00B502CC"/>
    <w:rsid w:val="00B51657"/>
    <w:rsid w:val="00B51F2F"/>
    <w:rsid w:val="00B52C04"/>
    <w:rsid w:val="00B54E57"/>
    <w:rsid w:val="00B5578D"/>
    <w:rsid w:val="00B55FEC"/>
    <w:rsid w:val="00B56F58"/>
    <w:rsid w:val="00B57702"/>
    <w:rsid w:val="00B5781D"/>
    <w:rsid w:val="00B627EE"/>
    <w:rsid w:val="00B62BA0"/>
    <w:rsid w:val="00B63B60"/>
    <w:rsid w:val="00B64E0A"/>
    <w:rsid w:val="00B65DFE"/>
    <w:rsid w:val="00B703C3"/>
    <w:rsid w:val="00B72AC7"/>
    <w:rsid w:val="00B73CB5"/>
    <w:rsid w:val="00B7544A"/>
    <w:rsid w:val="00B771AC"/>
    <w:rsid w:val="00B8480B"/>
    <w:rsid w:val="00B84BDD"/>
    <w:rsid w:val="00B850A8"/>
    <w:rsid w:val="00B85A29"/>
    <w:rsid w:val="00B871C4"/>
    <w:rsid w:val="00B877C9"/>
    <w:rsid w:val="00B9010E"/>
    <w:rsid w:val="00B91207"/>
    <w:rsid w:val="00B91D4C"/>
    <w:rsid w:val="00B92401"/>
    <w:rsid w:val="00B92748"/>
    <w:rsid w:val="00B927FD"/>
    <w:rsid w:val="00B94F09"/>
    <w:rsid w:val="00B97AFD"/>
    <w:rsid w:val="00BA11AA"/>
    <w:rsid w:val="00BA4489"/>
    <w:rsid w:val="00BA5A77"/>
    <w:rsid w:val="00BA63F9"/>
    <w:rsid w:val="00BA778B"/>
    <w:rsid w:val="00BA7FAD"/>
    <w:rsid w:val="00BB15E0"/>
    <w:rsid w:val="00BB2931"/>
    <w:rsid w:val="00BB3361"/>
    <w:rsid w:val="00BB6420"/>
    <w:rsid w:val="00BB7796"/>
    <w:rsid w:val="00BC0096"/>
    <w:rsid w:val="00BC0732"/>
    <w:rsid w:val="00BC27FD"/>
    <w:rsid w:val="00BC2F92"/>
    <w:rsid w:val="00BC3DE7"/>
    <w:rsid w:val="00BC426C"/>
    <w:rsid w:val="00BC5432"/>
    <w:rsid w:val="00BC601C"/>
    <w:rsid w:val="00BD0026"/>
    <w:rsid w:val="00BD1577"/>
    <w:rsid w:val="00BD2B98"/>
    <w:rsid w:val="00BD3A65"/>
    <w:rsid w:val="00BD4378"/>
    <w:rsid w:val="00BD4725"/>
    <w:rsid w:val="00BD4726"/>
    <w:rsid w:val="00BD55A5"/>
    <w:rsid w:val="00BE2E34"/>
    <w:rsid w:val="00BE36AE"/>
    <w:rsid w:val="00BE4D92"/>
    <w:rsid w:val="00BE7B59"/>
    <w:rsid w:val="00BE7C79"/>
    <w:rsid w:val="00BF02CC"/>
    <w:rsid w:val="00BF07EE"/>
    <w:rsid w:val="00BF3440"/>
    <w:rsid w:val="00BF43CE"/>
    <w:rsid w:val="00BF5D85"/>
    <w:rsid w:val="00BF6388"/>
    <w:rsid w:val="00BF67F0"/>
    <w:rsid w:val="00BF69CE"/>
    <w:rsid w:val="00BF79BE"/>
    <w:rsid w:val="00C030D3"/>
    <w:rsid w:val="00C04E26"/>
    <w:rsid w:val="00C04EB1"/>
    <w:rsid w:val="00C052C6"/>
    <w:rsid w:val="00C06B3C"/>
    <w:rsid w:val="00C10057"/>
    <w:rsid w:val="00C10E49"/>
    <w:rsid w:val="00C126BC"/>
    <w:rsid w:val="00C13BC0"/>
    <w:rsid w:val="00C13C32"/>
    <w:rsid w:val="00C15195"/>
    <w:rsid w:val="00C15724"/>
    <w:rsid w:val="00C15EE4"/>
    <w:rsid w:val="00C161A7"/>
    <w:rsid w:val="00C17413"/>
    <w:rsid w:val="00C1764F"/>
    <w:rsid w:val="00C17F50"/>
    <w:rsid w:val="00C212A2"/>
    <w:rsid w:val="00C2196D"/>
    <w:rsid w:val="00C21CF3"/>
    <w:rsid w:val="00C22645"/>
    <w:rsid w:val="00C23CB0"/>
    <w:rsid w:val="00C26A29"/>
    <w:rsid w:val="00C2713B"/>
    <w:rsid w:val="00C2752A"/>
    <w:rsid w:val="00C3067E"/>
    <w:rsid w:val="00C30DEC"/>
    <w:rsid w:val="00C31027"/>
    <w:rsid w:val="00C31322"/>
    <w:rsid w:val="00C34512"/>
    <w:rsid w:val="00C345B8"/>
    <w:rsid w:val="00C34A33"/>
    <w:rsid w:val="00C35159"/>
    <w:rsid w:val="00C369BF"/>
    <w:rsid w:val="00C37369"/>
    <w:rsid w:val="00C37A36"/>
    <w:rsid w:val="00C37D92"/>
    <w:rsid w:val="00C40246"/>
    <w:rsid w:val="00C41F93"/>
    <w:rsid w:val="00C42758"/>
    <w:rsid w:val="00C447D2"/>
    <w:rsid w:val="00C45E82"/>
    <w:rsid w:val="00C4727B"/>
    <w:rsid w:val="00C4785D"/>
    <w:rsid w:val="00C50939"/>
    <w:rsid w:val="00C51037"/>
    <w:rsid w:val="00C515C2"/>
    <w:rsid w:val="00C551A2"/>
    <w:rsid w:val="00C56FA5"/>
    <w:rsid w:val="00C57C1A"/>
    <w:rsid w:val="00C57D82"/>
    <w:rsid w:val="00C61C1E"/>
    <w:rsid w:val="00C639FA"/>
    <w:rsid w:val="00C63BBD"/>
    <w:rsid w:val="00C63E82"/>
    <w:rsid w:val="00C63F05"/>
    <w:rsid w:val="00C70E09"/>
    <w:rsid w:val="00C7164A"/>
    <w:rsid w:val="00C72865"/>
    <w:rsid w:val="00C74443"/>
    <w:rsid w:val="00C74462"/>
    <w:rsid w:val="00C753A4"/>
    <w:rsid w:val="00C75D0B"/>
    <w:rsid w:val="00C7796B"/>
    <w:rsid w:val="00C804E7"/>
    <w:rsid w:val="00C80891"/>
    <w:rsid w:val="00C80D78"/>
    <w:rsid w:val="00C811EA"/>
    <w:rsid w:val="00C8215D"/>
    <w:rsid w:val="00C8218A"/>
    <w:rsid w:val="00C82A13"/>
    <w:rsid w:val="00C83BD0"/>
    <w:rsid w:val="00C83DC0"/>
    <w:rsid w:val="00C84A65"/>
    <w:rsid w:val="00C85253"/>
    <w:rsid w:val="00C90A91"/>
    <w:rsid w:val="00C92ABE"/>
    <w:rsid w:val="00C9370D"/>
    <w:rsid w:val="00C93F4D"/>
    <w:rsid w:val="00C953A8"/>
    <w:rsid w:val="00C955B7"/>
    <w:rsid w:val="00C97471"/>
    <w:rsid w:val="00CA0B09"/>
    <w:rsid w:val="00CA0BDF"/>
    <w:rsid w:val="00CA2BC4"/>
    <w:rsid w:val="00CA33C7"/>
    <w:rsid w:val="00CA3B9A"/>
    <w:rsid w:val="00CA5713"/>
    <w:rsid w:val="00CA658F"/>
    <w:rsid w:val="00CA7A15"/>
    <w:rsid w:val="00CA7BA5"/>
    <w:rsid w:val="00CB0A2B"/>
    <w:rsid w:val="00CB1B85"/>
    <w:rsid w:val="00CB1CD8"/>
    <w:rsid w:val="00CB2820"/>
    <w:rsid w:val="00CB5255"/>
    <w:rsid w:val="00CB57F6"/>
    <w:rsid w:val="00CB5A75"/>
    <w:rsid w:val="00CB5DC8"/>
    <w:rsid w:val="00CC611B"/>
    <w:rsid w:val="00CC7104"/>
    <w:rsid w:val="00CC74D9"/>
    <w:rsid w:val="00CC7CEC"/>
    <w:rsid w:val="00CD08C1"/>
    <w:rsid w:val="00CD0F94"/>
    <w:rsid w:val="00CD192B"/>
    <w:rsid w:val="00CD1C6D"/>
    <w:rsid w:val="00CD23E2"/>
    <w:rsid w:val="00CD24A2"/>
    <w:rsid w:val="00CD414C"/>
    <w:rsid w:val="00CD4A45"/>
    <w:rsid w:val="00CD51B5"/>
    <w:rsid w:val="00CD5C92"/>
    <w:rsid w:val="00CD68F4"/>
    <w:rsid w:val="00CE0119"/>
    <w:rsid w:val="00CE1026"/>
    <w:rsid w:val="00CE1C10"/>
    <w:rsid w:val="00CE2768"/>
    <w:rsid w:val="00CE29AF"/>
    <w:rsid w:val="00CE2AE5"/>
    <w:rsid w:val="00CE44D7"/>
    <w:rsid w:val="00CE5B02"/>
    <w:rsid w:val="00CE5F94"/>
    <w:rsid w:val="00CE64A2"/>
    <w:rsid w:val="00CE79C5"/>
    <w:rsid w:val="00CF2A15"/>
    <w:rsid w:val="00CF540F"/>
    <w:rsid w:val="00CF63F2"/>
    <w:rsid w:val="00CF6C64"/>
    <w:rsid w:val="00CF73DE"/>
    <w:rsid w:val="00D00388"/>
    <w:rsid w:val="00D004D5"/>
    <w:rsid w:val="00D00AF8"/>
    <w:rsid w:val="00D0311B"/>
    <w:rsid w:val="00D03629"/>
    <w:rsid w:val="00D03A57"/>
    <w:rsid w:val="00D041B3"/>
    <w:rsid w:val="00D050A9"/>
    <w:rsid w:val="00D05449"/>
    <w:rsid w:val="00D064D7"/>
    <w:rsid w:val="00D06748"/>
    <w:rsid w:val="00D07ED6"/>
    <w:rsid w:val="00D10020"/>
    <w:rsid w:val="00D1014F"/>
    <w:rsid w:val="00D122AB"/>
    <w:rsid w:val="00D13CE1"/>
    <w:rsid w:val="00D14DB5"/>
    <w:rsid w:val="00D14FAD"/>
    <w:rsid w:val="00D16182"/>
    <w:rsid w:val="00D162BC"/>
    <w:rsid w:val="00D16893"/>
    <w:rsid w:val="00D17473"/>
    <w:rsid w:val="00D17964"/>
    <w:rsid w:val="00D17A69"/>
    <w:rsid w:val="00D17F6D"/>
    <w:rsid w:val="00D2072B"/>
    <w:rsid w:val="00D21B5B"/>
    <w:rsid w:val="00D21CDC"/>
    <w:rsid w:val="00D21E51"/>
    <w:rsid w:val="00D220A9"/>
    <w:rsid w:val="00D250D3"/>
    <w:rsid w:val="00D2669E"/>
    <w:rsid w:val="00D26C64"/>
    <w:rsid w:val="00D26D43"/>
    <w:rsid w:val="00D2723C"/>
    <w:rsid w:val="00D27841"/>
    <w:rsid w:val="00D27E4E"/>
    <w:rsid w:val="00D30A6A"/>
    <w:rsid w:val="00D3240A"/>
    <w:rsid w:val="00D34080"/>
    <w:rsid w:val="00D34696"/>
    <w:rsid w:val="00D34A44"/>
    <w:rsid w:val="00D36767"/>
    <w:rsid w:val="00D36D98"/>
    <w:rsid w:val="00D40B14"/>
    <w:rsid w:val="00D40B9F"/>
    <w:rsid w:val="00D40C22"/>
    <w:rsid w:val="00D41A6C"/>
    <w:rsid w:val="00D42DEB"/>
    <w:rsid w:val="00D43851"/>
    <w:rsid w:val="00D440B0"/>
    <w:rsid w:val="00D44F82"/>
    <w:rsid w:val="00D46AFC"/>
    <w:rsid w:val="00D50973"/>
    <w:rsid w:val="00D50AC0"/>
    <w:rsid w:val="00D50F41"/>
    <w:rsid w:val="00D5178F"/>
    <w:rsid w:val="00D5356C"/>
    <w:rsid w:val="00D544AA"/>
    <w:rsid w:val="00D54A64"/>
    <w:rsid w:val="00D5581C"/>
    <w:rsid w:val="00D56190"/>
    <w:rsid w:val="00D6092F"/>
    <w:rsid w:val="00D624D2"/>
    <w:rsid w:val="00D62572"/>
    <w:rsid w:val="00D63A1E"/>
    <w:rsid w:val="00D641CF"/>
    <w:rsid w:val="00D67558"/>
    <w:rsid w:val="00D67F33"/>
    <w:rsid w:val="00D7131C"/>
    <w:rsid w:val="00D713F4"/>
    <w:rsid w:val="00D7165A"/>
    <w:rsid w:val="00D71F93"/>
    <w:rsid w:val="00D730C7"/>
    <w:rsid w:val="00D74270"/>
    <w:rsid w:val="00D7476D"/>
    <w:rsid w:val="00D77B3B"/>
    <w:rsid w:val="00D80C06"/>
    <w:rsid w:val="00D83A7B"/>
    <w:rsid w:val="00D840AC"/>
    <w:rsid w:val="00D84A8A"/>
    <w:rsid w:val="00D86D4F"/>
    <w:rsid w:val="00D87B25"/>
    <w:rsid w:val="00D9066E"/>
    <w:rsid w:val="00D91B31"/>
    <w:rsid w:val="00D92D0A"/>
    <w:rsid w:val="00D934F0"/>
    <w:rsid w:val="00D93963"/>
    <w:rsid w:val="00D9505C"/>
    <w:rsid w:val="00D959D2"/>
    <w:rsid w:val="00D96D18"/>
    <w:rsid w:val="00D977BD"/>
    <w:rsid w:val="00D97B5B"/>
    <w:rsid w:val="00D97F71"/>
    <w:rsid w:val="00DA00B9"/>
    <w:rsid w:val="00DA137F"/>
    <w:rsid w:val="00DA1E00"/>
    <w:rsid w:val="00DA2A44"/>
    <w:rsid w:val="00DA2D2B"/>
    <w:rsid w:val="00DA2D60"/>
    <w:rsid w:val="00DA3A4C"/>
    <w:rsid w:val="00DA3AD6"/>
    <w:rsid w:val="00DA41EB"/>
    <w:rsid w:val="00DA5B86"/>
    <w:rsid w:val="00DA5D2F"/>
    <w:rsid w:val="00DA67B7"/>
    <w:rsid w:val="00DA6A21"/>
    <w:rsid w:val="00DA6DD5"/>
    <w:rsid w:val="00DA6E5B"/>
    <w:rsid w:val="00DA7F22"/>
    <w:rsid w:val="00DB09AC"/>
    <w:rsid w:val="00DB25E3"/>
    <w:rsid w:val="00DB3175"/>
    <w:rsid w:val="00DB34A7"/>
    <w:rsid w:val="00DB4B09"/>
    <w:rsid w:val="00DB58A2"/>
    <w:rsid w:val="00DB5DD7"/>
    <w:rsid w:val="00DB5EB5"/>
    <w:rsid w:val="00DB7700"/>
    <w:rsid w:val="00DB7E12"/>
    <w:rsid w:val="00DC1272"/>
    <w:rsid w:val="00DC12B6"/>
    <w:rsid w:val="00DC3D78"/>
    <w:rsid w:val="00DC5659"/>
    <w:rsid w:val="00DC63D6"/>
    <w:rsid w:val="00DC68A1"/>
    <w:rsid w:val="00DC6B08"/>
    <w:rsid w:val="00DC7988"/>
    <w:rsid w:val="00DD0301"/>
    <w:rsid w:val="00DD0872"/>
    <w:rsid w:val="00DD0EAD"/>
    <w:rsid w:val="00DD0FD8"/>
    <w:rsid w:val="00DD13CF"/>
    <w:rsid w:val="00DD251F"/>
    <w:rsid w:val="00DD4900"/>
    <w:rsid w:val="00DD4DEB"/>
    <w:rsid w:val="00DD65E3"/>
    <w:rsid w:val="00DD6CFE"/>
    <w:rsid w:val="00DD7055"/>
    <w:rsid w:val="00DE05CF"/>
    <w:rsid w:val="00DE1639"/>
    <w:rsid w:val="00DE1725"/>
    <w:rsid w:val="00DE2C2A"/>
    <w:rsid w:val="00DE35E9"/>
    <w:rsid w:val="00DE3843"/>
    <w:rsid w:val="00DE460A"/>
    <w:rsid w:val="00DE4CDF"/>
    <w:rsid w:val="00DE683B"/>
    <w:rsid w:val="00DE6B1E"/>
    <w:rsid w:val="00DE74EB"/>
    <w:rsid w:val="00DE7D55"/>
    <w:rsid w:val="00DF0DA3"/>
    <w:rsid w:val="00DF0E14"/>
    <w:rsid w:val="00DF1586"/>
    <w:rsid w:val="00DF167B"/>
    <w:rsid w:val="00DF2EA0"/>
    <w:rsid w:val="00DF3C58"/>
    <w:rsid w:val="00DF4868"/>
    <w:rsid w:val="00DF6A79"/>
    <w:rsid w:val="00DF74C5"/>
    <w:rsid w:val="00E01954"/>
    <w:rsid w:val="00E02E44"/>
    <w:rsid w:val="00E0418C"/>
    <w:rsid w:val="00E05912"/>
    <w:rsid w:val="00E06B0F"/>
    <w:rsid w:val="00E10695"/>
    <w:rsid w:val="00E12836"/>
    <w:rsid w:val="00E142A8"/>
    <w:rsid w:val="00E14BF5"/>
    <w:rsid w:val="00E155A5"/>
    <w:rsid w:val="00E16B1D"/>
    <w:rsid w:val="00E17187"/>
    <w:rsid w:val="00E17266"/>
    <w:rsid w:val="00E17911"/>
    <w:rsid w:val="00E17BB7"/>
    <w:rsid w:val="00E20215"/>
    <w:rsid w:val="00E21FFC"/>
    <w:rsid w:val="00E22847"/>
    <w:rsid w:val="00E2290B"/>
    <w:rsid w:val="00E27AEB"/>
    <w:rsid w:val="00E3138E"/>
    <w:rsid w:val="00E31891"/>
    <w:rsid w:val="00E32782"/>
    <w:rsid w:val="00E34103"/>
    <w:rsid w:val="00E35D42"/>
    <w:rsid w:val="00E36081"/>
    <w:rsid w:val="00E41466"/>
    <w:rsid w:val="00E42EFD"/>
    <w:rsid w:val="00E44C36"/>
    <w:rsid w:val="00E46258"/>
    <w:rsid w:val="00E478E2"/>
    <w:rsid w:val="00E50AD6"/>
    <w:rsid w:val="00E514BE"/>
    <w:rsid w:val="00E519FF"/>
    <w:rsid w:val="00E54768"/>
    <w:rsid w:val="00E54C49"/>
    <w:rsid w:val="00E561E5"/>
    <w:rsid w:val="00E57019"/>
    <w:rsid w:val="00E609BA"/>
    <w:rsid w:val="00E644FC"/>
    <w:rsid w:val="00E66BAE"/>
    <w:rsid w:val="00E674B8"/>
    <w:rsid w:val="00E7007F"/>
    <w:rsid w:val="00E70F1F"/>
    <w:rsid w:val="00E72784"/>
    <w:rsid w:val="00E7329A"/>
    <w:rsid w:val="00E733F3"/>
    <w:rsid w:val="00E7471A"/>
    <w:rsid w:val="00E74E76"/>
    <w:rsid w:val="00E75079"/>
    <w:rsid w:val="00E778BF"/>
    <w:rsid w:val="00E77D27"/>
    <w:rsid w:val="00E80278"/>
    <w:rsid w:val="00E816CD"/>
    <w:rsid w:val="00E81BBC"/>
    <w:rsid w:val="00E8205B"/>
    <w:rsid w:val="00E833AF"/>
    <w:rsid w:val="00E84025"/>
    <w:rsid w:val="00E8672C"/>
    <w:rsid w:val="00E87827"/>
    <w:rsid w:val="00E87F55"/>
    <w:rsid w:val="00E9075C"/>
    <w:rsid w:val="00E908C7"/>
    <w:rsid w:val="00E9157E"/>
    <w:rsid w:val="00E920F6"/>
    <w:rsid w:val="00E92394"/>
    <w:rsid w:val="00E9440A"/>
    <w:rsid w:val="00E95312"/>
    <w:rsid w:val="00E96A5E"/>
    <w:rsid w:val="00E96F21"/>
    <w:rsid w:val="00EA0768"/>
    <w:rsid w:val="00EA0843"/>
    <w:rsid w:val="00EA0B59"/>
    <w:rsid w:val="00EA124B"/>
    <w:rsid w:val="00EA26D4"/>
    <w:rsid w:val="00EA35F6"/>
    <w:rsid w:val="00EA432B"/>
    <w:rsid w:val="00EA565F"/>
    <w:rsid w:val="00EB0DBA"/>
    <w:rsid w:val="00EB3E4F"/>
    <w:rsid w:val="00EB4C53"/>
    <w:rsid w:val="00EB4CE4"/>
    <w:rsid w:val="00EB5301"/>
    <w:rsid w:val="00EB54EB"/>
    <w:rsid w:val="00EB7590"/>
    <w:rsid w:val="00EB7856"/>
    <w:rsid w:val="00EB7D12"/>
    <w:rsid w:val="00EC0653"/>
    <w:rsid w:val="00EC203E"/>
    <w:rsid w:val="00ED0460"/>
    <w:rsid w:val="00ED13A9"/>
    <w:rsid w:val="00ED220B"/>
    <w:rsid w:val="00ED3210"/>
    <w:rsid w:val="00ED4779"/>
    <w:rsid w:val="00ED5CC9"/>
    <w:rsid w:val="00ED65B1"/>
    <w:rsid w:val="00EE0191"/>
    <w:rsid w:val="00EE1022"/>
    <w:rsid w:val="00EE23B0"/>
    <w:rsid w:val="00EE30FF"/>
    <w:rsid w:val="00EE5703"/>
    <w:rsid w:val="00EE626E"/>
    <w:rsid w:val="00EE64C0"/>
    <w:rsid w:val="00EE75C9"/>
    <w:rsid w:val="00EF00CD"/>
    <w:rsid w:val="00EF17BD"/>
    <w:rsid w:val="00EF1E33"/>
    <w:rsid w:val="00EF2B7C"/>
    <w:rsid w:val="00EF367D"/>
    <w:rsid w:val="00EF395D"/>
    <w:rsid w:val="00EF4065"/>
    <w:rsid w:val="00EF6BA9"/>
    <w:rsid w:val="00EF6C88"/>
    <w:rsid w:val="00EF7DCE"/>
    <w:rsid w:val="00F007D9"/>
    <w:rsid w:val="00F01934"/>
    <w:rsid w:val="00F02B7B"/>
    <w:rsid w:val="00F04AF9"/>
    <w:rsid w:val="00F05E28"/>
    <w:rsid w:val="00F067D2"/>
    <w:rsid w:val="00F07826"/>
    <w:rsid w:val="00F11513"/>
    <w:rsid w:val="00F14AE3"/>
    <w:rsid w:val="00F15713"/>
    <w:rsid w:val="00F15C7D"/>
    <w:rsid w:val="00F17702"/>
    <w:rsid w:val="00F20AE1"/>
    <w:rsid w:val="00F21F5C"/>
    <w:rsid w:val="00F2202C"/>
    <w:rsid w:val="00F231C8"/>
    <w:rsid w:val="00F24B82"/>
    <w:rsid w:val="00F24E9D"/>
    <w:rsid w:val="00F257F3"/>
    <w:rsid w:val="00F26E87"/>
    <w:rsid w:val="00F279B8"/>
    <w:rsid w:val="00F30E55"/>
    <w:rsid w:val="00F31471"/>
    <w:rsid w:val="00F316F9"/>
    <w:rsid w:val="00F3377D"/>
    <w:rsid w:val="00F34780"/>
    <w:rsid w:val="00F34E58"/>
    <w:rsid w:val="00F3579B"/>
    <w:rsid w:val="00F36596"/>
    <w:rsid w:val="00F36CF1"/>
    <w:rsid w:val="00F37962"/>
    <w:rsid w:val="00F37CCB"/>
    <w:rsid w:val="00F41B21"/>
    <w:rsid w:val="00F42B2E"/>
    <w:rsid w:val="00F43AC0"/>
    <w:rsid w:val="00F43B59"/>
    <w:rsid w:val="00F44838"/>
    <w:rsid w:val="00F45416"/>
    <w:rsid w:val="00F46116"/>
    <w:rsid w:val="00F46CD5"/>
    <w:rsid w:val="00F479A5"/>
    <w:rsid w:val="00F47C94"/>
    <w:rsid w:val="00F50991"/>
    <w:rsid w:val="00F559C5"/>
    <w:rsid w:val="00F577C8"/>
    <w:rsid w:val="00F57AE0"/>
    <w:rsid w:val="00F57AFF"/>
    <w:rsid w:val="00F61B23"/>
    <w:rsid w:val="00F62D48"/>
    <w:rsid w:val="00F630BD"/>
    <w:rsid w:val="00F63B95"/>
    <w:rsid w:val="00F63E53"/>
    <w:rsid w:val="00F64236"/>
    <w:rsid w:val="00F6504C"/>
    <w:rsid w:val="00F65910"/>
    <w:rsid w:val="00F660B7"/>
    <w:rsid w:val="00F67833"/>
    <w:rsid w:val="00F67FBA"/>
    <w:rsid w:val="00F70616"/>
    <w:rsid w:val="00F706E4"/>
    <w:rsid w:val="00F70904"/>
    <w:rsid w:val="00F70F1E"/>
    <w:rsid w:val="00F714EB"/>
    <w:rsid w:val="00F71610"/>
    <w:rsid w:val="00F7265F"/>
    <w:rsid w:val="00F72CD0"/>
    <w:rsid w:val="00F72E2F"/>
    <w:rsid w:val="00F735FD"/>
    <w:rsid w:val="00F741C5"/>
    <w:rsid w:val="00F757E1"/>
    <w:rsid w:val="00F7697C"/>
    <w:rsid w:val="00F76EC3"/>
    <w:rsid w:val="00F77037"/>
    <w:rsid w:val="00F776B2"/>
    <w:rsid w:val="00F7799D"/>
    <w:rsid w:val="00F77FC8"/>
    <w:rsid w:val="00F80419"/>
    <w:rsid w:val="00F806B3"/>
    <w:rsid w:val="00F80AF1"/>
    <w:rsid w:val="00F81C89"/>
    <w:rsid w:val="00F81FDC"/>
    <w:rsid w:val="00F8566B"/>
    <w:rsid w:val="00F85F45"/>
    <w:rsid w:val="00F91381"/>
    <w:rsid w:val="00F916F9"/>
    <w:rsid w:val="00F91774"/>
    <w:rsid w:val="00F9335F"/>
    <w:rsid w:val="00F9418A"/>
    <w:rsid w:val="00F9422C"/>
    <w:rsid w:val="00F952C5"/>
    <w:rsid w:val="00F953A9"/>
    <w:rsid w:val="00F95753"/>
    <w:rsid w:val="00F957F3"/>
    <w:rsid w:val="00F95C0B"/>
    <w:rsid w:val="00F96080"/>
    <w:rsid w:val="00F970B9"/>
    <w:rsid w:val="00F9793F"/>
    <w:rsid w:val="00F97E90"/>
    <w:rsid w:val="00F97EA7"/>
    <w:rsid w:val="00FA198D"/>
    <w:rsid w:val="00FA2701"/>
    <w:rsid w:val="00FA3726"/>
    <w:rsid w:val="00FA3CE5"/>
    <w:rsid w:val="00FA3FCE"/>
    <w:rsid w:val="00FA45DA"/>
    <w:rsid w:val="00FA62C7"/>
    <w:rsid w:val="00FA6739"/>
    <w:rsid w:val="00FA7B59"/>
    <w:rsid w:val="00FB0E51"/>
    <w:rsid w:val="00FB1FA4"/>
    <w:rsid w:val="00FB2136"/>
    <w:rsid w:val="00FB22ED"/>
    <w:rsid w:val="00FB31F1"/>
    <w:rsid w:val="00FB4073"/>
    <w:rsid w:val="00FB4334"/>
    <w:rsid w:val="00FB546D"/>
    <w:rsid w:val="00FB60B0"/>
    <w:rsid w:val="00FB63E4"/>
    <w:rsid w:val="00FC0280"/>
    <w:rsid w:val="00FC2D8D"/>
    <w:rsid w:val="00FC32C6"/>
    <w:rsid w:val="00FC4E62"/>
    <w:rsid w:val="00FC73A7"/>
    <w:rsid w:val="00FD2228"/>
    <w:rsid w:val="00FD30B2"/>
    <w:rsid w:val="00FD424A"/>
    <w:rsid w:val="00FD4DB4"/>
    <w:rsid w:val="00FD5106"/>
    <w:rsid w:val="00FD63BA"/>
    <w:rsid w:val="00FD705B"/>
    <w:rsid w:val="00FD7661"/>
    <w:rsid w:val="00FE0AE9"/>
    <w:rsid w:val="00FE0B9F"/>
    <w:rsid w:val="00FE17E5"/>
    <w:rsid w:val="00FE2D69"/>
    <w:rsid w:val="00FE384F"/>
    <w:rsid w:val="00FE38AE"/>
    <w:rsid w:val="00FE41D6"/>
    <w:rsid w:val="00FE6D09"/>
    <w:rsid w:val="00FF0740"/>
    <w:rsid w:val="00FF07A8"/>
    <w:rsid w:val="00FF1935"/>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11DB5E8"/>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2">
    <w:name w:val="heading 2"/>
    <w:basedOn w:val="a"/>
    <w:next w:val="a"/>
    <w:link w:val="2Char"/>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Char"/>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6D4BFE"/>
    <w:pPr>
      <w:tabs>
        <w:tab w:val="center" w:pos="4252"/>
        <w:tab w:val="right" w:pos="8504"/>
      </w:tabs>
      <w:snapToGrid w:val="0"/>
    </w:pPr>
  </w:style>
  <w:style w:type="character" w:customStyle="1" w:styleId="Char">
    <w:name w:val="머리글 Char"/>
    <w:basedOn w:val="a0"/>
    <w:link w:val="a3"/>
    <w:rsid w:val="006D4BFE"/>
    <w:rPr>
      <w:lang w:val="en-GB"/>
    </w:rPr>
  </w:style>
  <w:style w:type="paragraph" w:styleId="a4">
    <w:name w:val="footer"/>
    <w:basedOn w:val="a"/>
    <w:link w:val="Char0"/>
    <w:uiPriority w:val="99"/>
    <w:unhideWhenUsed/>
    <w:rsid w:val="006D4BFE"/>
    <w:pPr>
      <w:tabs>
        <w:tab w:val="center" w:pos="4252"/>
        <w:tab w:val="right" w:pos="8504"/>
      </w:tabs>
      <w:snapToGrid w:val="0"/>
    </w:pPr>
  </w:style>
  <w:style w:type="character" w:customStyle="1" w:styleId="Char0">
    <w:name w:val="바닥글 Char"/>
    <w:basedOn w:val="a0"/>
    <w:link w:val="a4"/>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5">
    <w:name w:val="List Paragraph"/>
    <w:aliases w:val="- Bullets,?? ??,?????,????,Lista1,1st level - Bullet List Paragraph,List Paragraph1,Lettre d'introduction,Paragrafo elenco,Normal bullet 2,Bullet list,Numbered List,列出段落1,中等深浅网格 1 - 着色 21,¥¡¡¡¡ì¬º¥¹¥È¶ÎÂä,ÁÐ³ö¶ÎÂä,列表段落1,—ño’i—Ž,목록단락,列,목록 단,列出段落"/>
    <w:basedOn w:val="a"/>
    <w:link w:val="Char1"/>
    <w:uiPriority w:val="34"/>
    <w:qFormat/>
    <w:rsid w:val="0060607D"/>
    <w:pPr>
      <w:ind w:firstLineChars="200" w:firstLine="420"/>
    </w:pPr>
  </w:style>
  <w:style w:type="character" w:customStyle="1" w:styleId="2Char">
    <w:name w:val="제목 2 Char"/>
    <w:basedOn w:val="a0"/>
    <w:link w:val="2"/>
    <w:uiPriority w:val="9"/>
    <w:rsid w:val="007077DA"/>
    <w:rPr>
      <w:rFonts w:asciiTheme="majorHAnsi" w:eastAsiaTheme="majorEastAsia" w:hAnsiTheme="majorHAnsi" w:cstheme="majorBidi"/>
      <w:b/>
      <w:bCs/>
      <w:sz w:val="32"/>
      <w:szCs w:val="32"/>
      <w:lang w:val="en-GB"/>
    </w:rPr>
  </w:style>
  <w:style w:type="table" w:styleId="a6">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uiPriority w:val="99"/>
    <w:qFormat/>
    <w:rsid w:val="002519AC"/>
    <w:rPr>
      <w:color w:val="0000FF"/>
      <w:u w:val="single"/>
    </w:rPr>
  </w:style>
  <w:style w:type="paragraph" w:styleId="a8">
    <w:name w:val="Balloon Text"/>
    <w:basedOn w:val="a"/>
    <w:link w:val="Char2"/>
    <w:uiPriority w:val="99"/>
    <w:semiHidden/>
    <w:unhideWhenUsed/>
    <w:rsid w:val="00C50939"/>
    <w:rPr>
      <w:rFonts w:ascii="Microsoft YaHei UI" w:eastAsia="Microsoft YaHei UI"/>
      <w:sz w:val="18"/>
      <w:szCs w:val="18"/>
    </w:rPr>
  </w:style>
  <w:style w:type="character" w:customStyle="1" w:styleId="Char2">
    <w:name w:val="풍선 도움말 텍스트 Char"/>
    <w:basedOn w:val="a0"/>
    <w:link w:val="a8"/>
    <w:uiPriority w:val="99"/>
    <w:semiHidden/>
    <w:rsid w:val="00C50939"/>
    <w:rPr>
      <w:rFonts w:ascii="Microsoft YaHei UI" w:eastAsia="Microsoft YaHei UI"/>
      <w:sz w:val="18"/>
      <w:szCs w:val="18"/>
      <w:lang w:val="en-GB"/>
    </w:rPr>
  </w:style>
  <w:style w:type="paragraph" w:customStyle="1" w:styleId="B1">
    <w:name w:val="B1"/>
    <w:basedOn w:val="a9"/>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0"/>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9">
    <w:name w:val="List"/>
    <w:basedOn w:val="a"/>
    <w:uiPriority w:val="99"/>
    <w:semiHidden/>
    <w:unhideWhenUsed/>
    <w:rsid w:val="00BA4489"/>
    <w:pPr>
      <w:ind w:left="283" w:hanging="283"/>
      <w:contextualSpacing/>
    </w:pPr>
  </w:style>
  <w:style w:type="paragraph" w:styleId="20">
    <w:name w:val="List 2"/>
    <w:basedOn w:val="a"/>
    <w:uiPriority w:val="99"/>
    <w:semiHidden/>
    <w:unhideWhenUsed/>
    <w:rsid w:val="00BA4489"/>
    <w:pPr>
      <w:ind w:left="566" w:hanging="283"/>
      <w:contextualSpacing/>
    </w:pPr>
  </w:style>
  <w:style w:type="character" w:styleId="aa">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b">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Char">
    <w:name w:val="제목 5 Char"/>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0"/>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0"/>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0"/>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0">
    <w:name w:val="List 3"/>
    <w:basedOn w:val="a"/>
    <w:uiPriority w:val="99"/>
    <w:semiHidden/>
    <w:unhideWhenUsed/>
    <w:rsid w:val="00044796"/>
    <w:pPr>
      <w:ind w:leftChars="400" w:left="100" w:hangingChars="200" w:hanging="200"/>
      <w:contextualSpacing/>
    </w:pPr>
  </w:style>
  <w:style w:type="paragraph" w:styleId="40">
    <w:name w:val="List 4"/>
    <w:basedOn w:val="a"/>
    <w:uiPriority w:val="99"/>
    <w:semiHidden/>
    <w:unhideWhenUsed/>
    <w:rsid w:val="00044796"/>
    <w:pPr>
      <w:ind w:leftChars="600" w:left="100" w:hangingChars="200" w:hanging="200"/>
      <w:contextualSpacing/>
    </w:pPr>
  </w:style>
  <w:style w:type="paragraph" w:styleId="50">
    <w:name w:val="List 5"/>
    <w:basedOn w:val="a"/>
    <w:uiPriority w:val="99"/>
    <w:semiHidden/>
    <w:unhideWhenUsed/>
    <w:rsid w:val="00044796"/>
    <w:pPr>
      <w:ind w:leftChars="800" w:left="100" w:hangingChars="200" w:hanging="200"/>
      <w:contextualSpacing/>
    </w:pPr>
  </w:style>
  <w:style w:type="character" w:customStyle="1" w:styleId="4Char">
    <w:name w:val="제목 4 Char"/>
    <w:basedOn w:val="a0"/>
    <w:link w:val="4"/>
    <w:uiPriority w:val="9"/>
    <w:semiHidden/>
    <w:rsid w:val="00044796"/>
    <w:rPr>
      <w:rFonts w:asciiTheme="majorHAnsi" w:eastAsiaTheme="majorEastAsia" w:hAnsiTheme="majorHAnsi" w:cstheme="majorBidi"/>
      <w:b/>
      <w:bCs/>
      <w:sz w:val="28"/>
      <w:szCs w:val="28"/>
      <w:lang w:val="en-GB"/>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Char3">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c"/>
    <w:qFormat/>
    <w:rsid w:val="001308ED"/>
    <w:rPr>
      <w:rFonts w:ascii="Times New Roman" w:eastAsia="MS Mincho" w:hAnsi="Times New Roman" w:cs="Times New Roman"/>
      <w:kern w:val="0"/>
      <w:sz w:val="20"/>
      <w:szCs w:val="24"/>
      <w:lang w:eastAsia="en-US"/>
    </w:rPr>
  </w:style>
  <w:style w:type="character" w:customStyle="1" w:styleId="Char1">
    <w:name w:val="목록 단락 Char"/>
    <w:aliases w:val="- Bullets Char,?? ?? Char,????? Char,???? Char,Lista1 Char,1st level - Bullet List Paragraph Char,List Paragraph1 Char,Lettre d'introduction Char,Paragrafo elenco Char,Normal bullet 2 Char,Bullet list Char,Numbered List Char,列出段落1 Char,列 Char"/>
    <w:link w:val="a5"/>
    <w:uiPriority w:val="34"/>
    <w:qFormat/>
    <w:rsid w:val="0063039F"/>
    <w:rPr>
      <w:lang w:val="en-GB"/>
    </w:rPr>
  </w:style>
  <w:style w:type="character" w:customStyle="1" w:styleId="3Char">
    <w:name w:val="제목 3 Char"/>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SimSun" w:hAnsi="Times New Roman" w:cs="Times New Roman"/>
      <w:kern w:val="0"/>
      <w:sz w:val="20"/>
      <w:szCs w:val="20"/>
      <w:lang w:eastAsia="zh-CN"/>
    </w:rPr>
  </w:style>
  <w:style w:type="character" w:customStyle="1" w:styleId="observChar">
    <w:name w:val="observ. Char"/>
    <w:link w:val="observ"/>
    <w:rsid w:val="00FE0AE9"/>
    <w:rPr>
      <w:rFonts w:ascii="Times New Roman" w:eastAsia="SimSun"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paragraph" w:customStyle="1" w:styleId="3GPPHeader">
    <w:name w:val="3GPP_Header"/>
    <w:basedOn w:val="a"/>
    <w:qFormat/>
    <w:rsid w:val="00DA2D2B"/>
    <w:pPr>
      <w:widowControl/>
      <w:tabs>
        <w:tab w:val="left" w:pos="1701"/>
        <w:tab w:val="right" w:pos="9639"/>
      </w:tabs>
      <w:spacing w:after="240"/>
      <w:jc w:val="left"/>
    </w:pPr>
    <w:rPr>
      <w:rFonts w:ascii="MS PGothic" w:eastAsia="MS PGothic" w:hAnsi="MS PGothic" w:cs="MS PGothic"/>
      <w:b/>
      <w:kern w:val="0"/>
      <w:sz w:val="24"/>
      <w:szCs w:val="24"/>
      <w:lang w:val="en-US"/>
    </w:rPr>
  </w:style>
  <w:style w:type="paragraph" w:styleId="ad">
    <w:name w:val="caption"/>
    <w:aliases w:val="cap,cap Char,Caption Char,Caption Char1 Char,cap Char Char1,Caption Char Char1 Char,cap Char2"/>
    <w:basedOn w:val="a"/>
    <w:next w:val="a"/>
    <w:link w:val="Char4"/>
    <w:uiPriority w:val="35"/>
    <w:qFormat/>
    <w:rsid w:val="00E80278"/>
    <w:pPr>
      <w:widowControl/>
      <w:spacing w:after="240"/>
      <w:jc w:val="center"/>
    </w:pPr>
    <w:rPr>
      <w:rFonts w:ascii="MS PGothic" w:eastAsia="MS PGothic" w:hAnsi="MS PGothic" w:cs="MS PGothic"/>
      <w:b/>
      <w:bCs/>
      <w:kern w:val="0"/>
      <w:sz w:val="24"/>
      <w:szCs w:val="24"/>
      <w:lang w:val="x-none" w:eastAsia="x-none"/>
    </w:rPr>
  </w:style>
  <w:style w:type="character" w:customStyle="1" w:styleId="Char4">
    <w:name w:val="캡션 Char"/>
    <w:aliases w:val="cap Char1,cap Char Char,Caption Char Char,Caption Char1 Char Char,cap Char Char1 Char,Caption Char Char1 Char Char,cap Char2 Char"/>
    <w:link w:val="ad"/>
    <w:uiPriority w:val="35"/>
    <w:rsid w:val="00E80278"/>
    <w:rPr>
      <w:rFonts w:ascii="MS PGothic" w:eastAsia="MS PGothic" w:hAnsi="MS PGothic" w:cs="MS PGothic"/>
      <w:b/>
      <w:bCs/>
      <w:kern w:val="0"/>
      <w:sz w:val="24"/>
      <w:szCs w:val="24"/>
      <w:lang w:val="x-none" w:eastAsia="x-none"/>
    </w:rPr>
  </w:style>
  <w:style w:type="paragraph" w:customStyle="1" w:styleId="Comments">
    <w:name w:val="Comments"/>
    <w:basedOn w:val="a"/>
    <w:link w:val="CommentsChar"/>
    <w:qFormat/>
    <w:rsid w:val="00E81BBC"/>
    <w:pPr>
      <w:widowControl/>
      <w:spacing w:before="40"/>
      <w:jc w:val="left"/>
    </w:pPr>
    <w:rPr>
      <w:rFonts w:ascii="Arial" w:eastAsia="MS Mincho" w:hAnsi="Arial" w:cs="Times New Roman"/>
      <w:i/>
      <w:noProof/>
      <w:kern w:val="0"/>
      <w:sz w:val="18"/>
      <w:szCs w:val="24"/>
      <w:lang w:eastAsia="en-GB"/>
    </w:rPr>
  </w:style>
  <w:style w:type="character" w:customStyle="1" w:styleId="CommentsChar">
    <w:name w:val="Comments Char"/>
    <w:link w:val="Comments"/>
    <w:qFormat/>
    <w:rsid w:val="00E81BBC"/>
    <w:rPr>
      <w:rFonts w:ascii="Arial" w:eastAsia="MS Mincho" w:hAnsi="Arial" w:cs="Times New Roman"/>
      <w:i/>
      <w:noProof/>
      <w:kern w:val="0"/>
      <w:sz w:val="18"/>
      <w:szCs w:val="24"/>
      <w:lang w:val="en-GB" w:eastAsia="en-GB"/>
    </w:rPr>
  </w:style>
  <w:style w:type="character" w:styleId="ae">
    <w:name w:val="annotation reference"/>
    <w:basedOn w:val="a0"/>
    <w:uiPriority w:val="99"/>
    <w:semiHidden/>
    <w:unhideWhenUsed/>
    <w:rsid w:val="00B84BDD"/>
    <w:rPr>
      <w:sz w:val="16"/>
      <w:szCs w:val="16"/>
    </w:rPr>
  </w:style>
  <w:style w:type="paragraph" w:styleId="af">
    <w:name w:val="annotation text"/>
    <w:basedOn w:val="a"/>
    <w:link w:val="Char5"/>
    <w:uiPriority w:val="99"/>
    <w:unhideWhenUsed/>
    <w:rsid w:val="00B84BDD"/>
    <w:rPr>
      <w:sz w:val="20"/>
      <w:szCs w:val="20"/>
    </w:rPr>
  </w:style>
  <w:style w:type="character" w:customStyle="1" w:styleId="Char5">
    <w:name w:val="메모 텍스트 Char"/>
    <w:basedOn w:val="a0"/>
    <w:link w:val="af"/>
    <w:uiPriority w:val="99"/>
    <w:rsid w:val="00B84BDD"/>
    <w:rPr>
      <w:sz w:val="20"/>
      <w:szCs w:val="20"/>
      <w:lang w:val="en-GB"/>
    </w:rPr>
  </w:style>
  <w:style w:type="paragraph" w:styleId="af0">
    <w:name w:val="annotation subject"/>
    <w:basedOn w:val="af"/>
    <w:next w:val="af"/>
    <w:link w:val="Char6"/>
    <w:uiPriority w:val="99"/>
    <w:semiHidden/>
    <w:unhideWhenUsed/>
    <w:rsid w:val="00B84BDD"/>
    <w:rPr>
      <w:b/>
      <w:bCs/>
    </w:rPr>
  </w:style>
  <w:style w:type="character" w:customStyle="1" w:styleId="Char6">
    <w:name w:val="메모 주제 Char"/>
    <w:basedOn w:val="Char5"/>
    <w:link w:val="af0"/>
    <w:uiPriority w:val="99"/>
    <w:semiHidden/>
    <w:rsid w:val="00B84BDD"/>
    <w:rPr>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9672">
      <w:bodyDiv w:val="1"/>
      <w:marLeft w:val="0"/>
      <w:marRight w:val="0"/>
      <w:marTop w:val="0"/>
      <w:marBottom w:val="0"/>
      <w:divBdr>
        <w:top w:val="none" w:sz="0" w:space="0" w:color="auto"/>
        <w:left w:val="none" w:sz="0" w:space="0" w:color="auto"/>
        <w:bottom w:val="none" w:sz="0" w:space="0" w:color="auto"/>
        <w:right w:val="none" w:sz="0" w:space="0" w:color="auto"/>
      </w:divBdr>
      <w:divsChild>
        <w:div w:id="2012291982">
          <w:marLeft w:val="950"/>
          <w:marRight w:val="0"/>
          <w:marTop w:val="86"/>
          <w:marBottom w:val="0"/>
          <w:divBdr>
            <w:top w:val="none" w:sz="0" w:space="0" w:color="auto"/>
            <w:left w:val="none" w:sz="0" w:space="0" w:color="auto"/>
            <w:bottom w:val="none" w:sz="0" w:space="0" w:color="auto"/>
            <w:right w:val="none" w:sz="0" w:space="0" w:color="auto"/>
          </w:divBdr>
        </w:div>
      </w:divsChild>
    </w:div>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10004626">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6289164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95201180">
      <w:bodyDiv w:val="1"/>
      <w:marLeft w:val="0"/>
      <w:marRight w:val="0"/>
      <w:marTop w:val="0"/>
      <w:marBottom w:val="0"/>
      <w:divBdr>
        <w:top w:val="none" w:sz="0" w:space="0" w:color="auto"/>
        <w:left w:val="none" w:sz="0" w:space="0" w:color="auto"/>
        <w:bottom w:val="none" w:sz="0" w:space="0" w:color="auto"/>
        <w:right w:val="none" w:sz="0" w:space="0" w:color="auto"/>
      </w:divBdr>
      <w:divsChild>
        <w:div w:id="1606033259">
          <w:marLeft w:val="1080"/>
          <w:marRight w:val="0"/>
          <w:marTop w:val="100"/>
          <w:marBottom w:val="0"/>
          <w:divBdr>
            <w:top w:val="none" w:sz="0" w:space="0" w:color="auto"/>
            <w:left w:val="none" w:sz="0" w:space="0" w:color="auto"/>
            <w:bottom w:val="none" w:sz="0" w:space="0" w:color="auto"/>
            <w:right w:val="none" w:sz="0" w:space="0" w:color="auto"/>
          </w:divBdr>
        </w:div>
      </w:divsChild>
    </w:div>
    <w:div w:id="1531646530">
      <w:bodyDiv w:val="1"/>
      <w:marLeft w:val="0"/>
      <w:marRight w:val="0"/>
      <w:marTop w:val="0"/>
      <w:marBottom w:val="0"/>
      <w:divBdr>
        <w:top w:val="none" w:sz="0" w:space="0" w:color="auto"/>
        <w:left w:val="none" w:sz="0" w:space="0" w:color="auto"/>
        <w:bottom w:val="none" w:sz="0" w:space="0" w:color="auto"/>
        <w:right w:val="none" w:sz="0" w:space="0" w:color="auto"/>
      </w:divBdr>
    </w:div>
    <w:div w:id="1547795167">
      <w:bodyDiv w:val="1"/>
      <w:marLeft w:val="0"/>
      <w:marRight w:val="0"/>
      <w:marTop w:val="0"/>
      <w:marBottom w:val="0"/>
      <w:divBdr>
        <w:top w:val="none" w:sz="0" w:space="0" w:color="auto"/>
        <w:left w:val="none" w:sz="0" w:space="0" w:color="auto"/>
        <w:bottom w:val="none" w:sz="0" w:space="0" w:color="auto"/>
        <w:right w:val="none" w:sz="0" w:space="0" w:color="auto"/>
      </w:divBdr>
    </w:div>
    <w:div w:id="1584534017">
      <w:bodyDiv w:val="1"/>
      <w:marLeft w:val="0"/>
      <w:marRight w:val="0"/>
      <w:marTop w:val="0"/>
      <w:marBottom w:val="0"/>
      <w:divBdr>
        <w:top w:val="none" w:sz="0" w:space="0" w:color="auto"/>
        <w:left w:val="none" w:sz="0" w:space="0" w:color="auto"/>
        <w:bottom w:val="none" w:sz="0" w:space="0" w:color="auto"/>
        <w:right w:val="none" w:sz="0" w:space="0" w:color="auto"/>
      </w:divBdr>
    </w:div>
    <w:div w:id="1584800606">
      <w:bodyDiv w:val="1"/>
      <w:marLeft w:val="0"/>
      <w:marRight w:val="0"/>
      <w:marTop w:val="0"/>
      <w:marBottom w:val="0"/>
      <w:divBdr>
        <w:top w:val="none" w:sz="0" w:space="0" w:color="auto"/>
        <w:left w:val="none" w:sz="0" w:space="0" w:color="auto"/>
        <w:bottom w:val="none" w:sz="0" w:space="0" w:color="auto"/>
        <w:right w:val="none" w:sz="0" w:space="0" w:color="auto"/>
      </w:divBdr>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23793764">
      <w:bodyDiv w:val="1"/>
      <w:marLeft w:val="0"/>
      <w:marRight w:val="0"/>
      <w:marTop w:val="0"/>
      <w:marBottom w:val="0"/>
      <w:divBdr>
        <w:top w:val="none" w:sz="0" w:space="0" w:color="auto"/>
        <w:left w:val="none" w:sz="0" w:space="0" w:color="auto"/>
        <w:bottom w:val="none" w:sz="0" w:space="0" w:color="auto"/>
        <w:right w:val="none" w:sz="0" w:space="0" w:color="auto"/>
      </w:divBdr>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64853616">
      <w:bodyDiv w:val="1"/>
      <w:marLeft w:val="0"/>
      <w:marRight w:val="0"/>
      <w:marTop w:val="0"/>
      <w:marBottom w:val="0"/>
      <w:divBdr>
        <w:top w:val="none" w:sz="0" w:space="0" w:color="auto"/>
        <w:left w:val="none" w:sz="0" w:space="0" w:color="auto"/>
        <w:bottom w:val="none" w:sz="0" w:space="0" w:color="auto"/>
        <w:right w:val="none" w:sz="0" w:space="0" w:color="auto"/>
      </w:divBdr>
    </w:div>
    <w:div w:id="1870297493">
      <w:bodyDiv w:val="1"/>
      <w:marLeft w:val="0"/>
      <w:marRight w:val="0"/>
      <w:marTop w:val="0"/>
      <w:marBottom w:val="0"/>
      <w:divBdr>
        <w:top w:val="none" w:sz="0" w:space="0" w:color="auto"/>
        <w:left w:val="none" w:sz="0" w:space="0" w:color="auto"/>
        <w:bottom w:val="none" w:sz="0" w:space="0" w:color="auto"/>
        <w:right w:val="none" w:sz="0" w:space="0" w:color="auto"/>
      </w:divBdr>
    </w:div>
    <w:div w:id="1944918668">
      <w:bodyDiv w:val="1"/>
      <w:marLeft w:val="0"/>
      <w:marRight w:val="0"/>
      <w:marTop w:val="0"/>
      <w:marBottom w:val="0"/>
      <w:divBdr>
        <w:top w:val="none" w:sz="0" w:space="0" w:color="auto"/>
        <w:left w:val="none" w:sz="0" w:space="0" w:color="auto"/>
        <w:bottom w:val="none" w:sz="0" w:space="0" w:color="auto"/>
        <w:right w:val="none" w:sz="0" w:space="0" w:color="auto"/>
      </w:divBdr>
    </w:div>
    <w:div w:id="1975452669">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4A540C-E2FE-46AE-92C7-52569DC40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3</Pages>
  <Words>1127</Words>
  <Characters>6427</Characters>
  <Application>Microsoft Office Word</Application>
  <DocSecurity>0</DocSecurity>
  <Lines>53</Lines>
  <Paragraphs>15</Paragraphs>
  <ScaleCrop>false</ScaleCrop>
  <HeadingPairs>
    <vt:vector size="4" baseType="variant">
      <vt:variant>
        <vt:lpstr>제목</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7539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HEEWOOK</cp:lastModifiedBy>
  <cp:revision>33</cp:revision>
  <cp:lastPrinted>2023-11-03T08:08:00Z</cp:lastPrinted>
  <dcterms:created xsi:type="dcterms:W3CDTF">2023-11-03T08:36:00Z</dcterms:created>
  <dcterms:modified xsi:type="dcterms:W3CDTF">2024-04-04T11:31:00Z</dcterms:modified>
</cp:coreProperties>
</file>